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7E6" w:rsidRPr="00E957E6" w:rsidRDefault="00E957E6" w:rsidP="00DB3948">
      <w:pPr>
        <w:spacing w:line="360" w:lineRule="auto"/>
        <w:jc w:val="center"/>
        <w:rPr>
          <w:rFonts w:ascii="Times New Roman" w:hAnsi="Times New Roman" w:cs="Times New Roman"/>
          <w:b/>
        </w:rPr>
      </w:pPr>
      <w:bookmarkStart w:id="0" w:name="kanitlar"/>
      <w:bookmarkStart w:id="1" w:name="amaç"/>
      <w:r w:rsidRPr="00E957E6">
        <w:rPr>
          <w:rFonts w:ascii="Times New Roman" w:hAnsi="Times New Roman" w:cs="Times New Roman"/>
          <w:b/>
        </w:rPr>
        <w:t>NUR 402 PUBLIC HEALTH NURSING</w:t>
      </w:r>
    </w:p>
    <w:p w:rsidR="00E957E6" w:rsidRPr="00E957E6" w:rsidRDefault="00E957E6" w:rsidP="00DB3948">
      <w:pPr>
        <w:spacing w:line="360" w:lineRule="auto"/>
        <w:jc w:val="center"/>
        <w:rPr>
          <w:rFonts w:ascii="Times New Roman" w:hAnsi="Times New Roman" w:cs="Times New Roman"/>
          <w:b/>
        </w:rPr>
      </w:pPr>
      <w:r w:rsidRPr="00E957E6">
        <w:rPr>
          <w:rFonts w:ascii="Times New Roman" w:hAnsi="Times New Roman" w:cs="Times New Roman"/>
          <w:b/>
        </w:rPr>
        <w:t>Course Quality Assurance, Learning Outcomes Monitoring and Continuous Improvement Report</w:t>
      </w:r>
    </w:p>
    <w:p w:rsidR="00DB3948" w:rsidRDefault="00E957E6" w:rsidP="00DB3948">
      <w:pPr>
        <w:spacing w:line="360" w:lineRule="auto"/>
        <w:jc w:val="center"/>
        <w:rPr>
          <w:rFonts w:ascii="Times New Roman" w:hAnsi="Times New Roman" w:cs="Times New Roman"/>
          <w:b/>
        </w:rPr>
      </w:pPr>
      <w:r w:rsidRPr="00E957E6">
        <w:rPr>
          <w:rFonts w:ascii="Times New Roman" w:hAnsi="Times New Roman" w:cs="Times New Roman"/>
          <w:b/>
        </w:rPr>
        <w:t>Spring Semester 2025–2026</w:t>
      </w:r>
      <w:r w:rsidR="00DB3948">
        <w:rPr>
          <w:rFonts w:ascii="Times New Roman" w:hAnsi="Times New Roman" w:cs="Times New Roman"/>
          <w:b/>
        </w:rPr>
        <w:t>1</w:t>
      </w:r>
    </w:p>
    <w:p w:rsidR="007620A4" w:rsidRPr="007620A4" w:rsidRDefault="00DB3948" w:rsidP="00E957E6">
      <w:pPr>
        <w:spacing w:line="360" w:lineRule="auto"/>
        <w:rPr>
          <w:rFonts w:ascii="Times New Roman" w:hAnsi="Times New Roman" w:cs="Times New Roman"/>
          <w:b/>
        </w:rPr>
      </w:pPr>
      <w:r w:rsidRPr="00DB3948">
        <w:rPr>
          <w:rFonts w:ascii="Times New Roman" w:hAnsi="Times New Roman" w:cs="Times New Roman"/>
          <w:b/>
        </w:rPr>
        <w:t>AIM</w:t>
      </w:r>
    </w:p>
    <w:p w:rsidR="00DB3948" w:rsidRDefault="00DB3948" w:rsidP="003C1F40">
      <w:pPr>
        <w:spacing w:line="360" w:lineRule="auto"/>
        <w:rPr>
          <w:rFonts w:ascii="Times New Roman" w:hAnsi="Times New Roman" w:cs="Times New Roman"/>
        </w:rPr>
      </w:pPr>
      <w:bookmarkStart w:id="2" w:name="kapsam-ve-veri-kaynaklari"/>
      <w:bookmarkEnd w:id="1"/>
      <w:r w:rsidRPr="00DB3948">
        <w:rPr>
          <w:rFonts w:ascii="Times New Roman" w:hAnsi="Times New Roman" w:cs="Times New Roman"/>
        </w:rPr>
        <w:t xml:space="preserve">This report has been prepared for the purpose of evaluating the NUR 402 Public Health Nursing course within the framework of the quality assurance system, </w:t>
      </w:r>
      <w:proofErr w:type="spellStart"/>
      <w:r w:rsidRPr="00DB3948">
        <w:rPr>
          <w:rFonts w:ascii="Times New Roman" w:hAnsi="Times New Roman" w:cs="Times New Roman"/>
        </w:rPr>
        <w:t>analysing</w:t>
      </w:r>
      <w:proofErr w:type="spellEnd"/>
      <w:r w:rsidRPr="00DB3948">
        <w:rPr>
          <w:rFonts w:ascii="Times New Roman" w:hAnsi="Times New Roman" w:cs="Times New Roman"/>
        </w:rPr>
        <w:t xml:space="preserve"> student feedback, monitoring learning outcomes, and developing the course in line with the Plan-Do-Check-Act (PDCA) cycle.</w:t>
      </w:r>
    </w:p>
    <w:p w:rsidR="00DB3948" w:rsidRDefault="00DB3948" w:rsidP="003C1F40">
      <w:pPr>
        <w:spacing w:line="360" w:lineRule="auto"/>
        <w:rPr>
          <w:rFonts w:ascii="Times New Roman" w:hAnsi="Times New Roman" w:cs="Times New Roman"/>
          <w:b/>
        </w:rPr>
      </w:pPr>
      <w:r w:rsidRPr="00DB3948">
        <w:rPr>
          <w:rFonts w:ascii="Times New Roman" w:hAnsi="Times New Roman" w:cs="Times New Roman"/>
          <w:b/>
        </w:rPr>
        <w:t>2. SCOPE AND DATA SOURCES</w:t>
      </w:r>
    </w:p>
    <w:p w:rsidR="00DB3948" w:rsidRDefault="00DB3948" w:rsidP="003C1F40">
      <w:pPr>
        <w:spacing w:line="360" w:lineRule="auto"/>
        <w:rPr>
          <w:rFonts w:ascii="Times New Roman" w:hAnsi="Times New Roman" w:cs="Times New Roman"/>
        </w:rPr>
      </w:pPr>
      <w:r w:rsidRPr="00DB3948">
        <w:rPr>
          <w:rFonts w:ascii="Times New Roman" w:hAnsi="Times New Roman" w:cs="Times New Roman"/>
        </w:rPr>
        <w:t>The assessment process covers students taking the course in the Spring 2025–2026 term.</w:t>
      </w:r>
    </w:p>
    <w:p w:rsidR="00DB3948" w:rsidRDefault="00DB3948" w:rsidP="003C1F40">
      <w:pPr>
        <w:spacing w:line="360" w:lineRule="auto"/>
        <w:rPr>
          <w:rFonts w:ascii="Times New Roman" w:hAnsi="Times New Roman" w:cs="Times New Roman"/>
          <w:b/>
        </w:rPr>
      </w:pPr>
      <w:r w:rsidRPr="00DB3948">
        <w:rPr>
          <w:rFonts w:ascii="Times New Roman" w:hAnsi="Times New Roman" w:cs="Times New Roman"/>
          <w:b/>
        </w:rPr>
        <w:t>Data sources:</w:t>
      </w:r>
    </w:p>
    <w:p w:rsidR="007620A4" w:rsidRPr="007620A4" w:rsidRDefault="007620A4" w:rsidP="003C1F40">
      <w:pPr>
        <w:spacing w:line="360" w:lineRule="auto"/>
        <w:rPr>
          <w:rFonts w:ascii="Times New Roman" w:hAnsi="Times New Roman" w:cs="Times New Roman"/>
        </w:rPr>
      </w:pPr>
      <w:r w:rsidRPr="007620A4">
        <w:rPr>
          <w:rFonts w:ascii="Times New Roman" w:hAnsi="Times New Roman" w:cs="Times New Roman"/>
        </w:rPr>
        <w:t xml:space="preserve">• </w:t>
      </w:r>
      <w:r w:rsidR="00DB3948" w:rsidRPr="00DB3948">
        <w:rPr>
          <w:rFonts w:ascii="Times New Roman" w:hAnsi="Times New Roman" w:cs="Times New Roman"/>
        </w:rPr>
        <w:t>Course Evaluation and Learning Outcomes Assessment Questionnaire (n=88)</w:t>
      </w:r>
    </w:p>
    <w:p w:rsidR="00DB3948" w:rsidRDefault="00DB3948" w:rsidP="003C1F40">
      <w:pPr>
        <w:spacing w:line="360" w:lineRule="auto"/>
        <w:rPr>
          <w:rFonts w:ascii="Times New Roman" w:hAnsi="Times New Roman" w:cs="Times New Roman"/>
        </w:rPr>
      </w:pPr>
      <w:bookmarkStart w:id="3" w:name="yöntem"/>
      <w:bookmarkEnd w:id="2"/>
      <w:r w:rsidRPr="00DB3948">
        <w:rPr>
          <w:rFonts w:ascii="Times New Roman" w:hAnsi="Times New Roman" w:cs="Times New Roman"/>
        </w:rPr>
        <w:t xml:space="preserve">The data were </w:t>
      </w:r>
      <w:proofErr w:type="spellStart"/>
      <w:r w:rsidRPr="00DB3948">
        <w:rPr>
          <w:rFonts w:ascii="Times New Roman" w:hAnsi="Times New Roman" w:cs="Times New Roman"/>
        </w:rPr>
        <w:t>analysed</w:t>
      </w:r>
      <w:proofErr w:type="spellEnd"/>
      <w:r w:rsidRPr="00DB3948">
        <w:rPr>
          <w:rFonts w:ascii="Times New Roman" w:hAnsi="Times New Roman" w:cs="Times New Roman"/>
        </w:rPr>
        <w:t xml:space="preserve"> as quantitative (Likert-scale data) and qualitative (open-ended student feedback).</w:t>
      </w:r>
    </w:p>
    <w:p w:rsidR="00DB3948" w:rsidRDefault="00DB3948" w:rsidP="003C1F40">
      <w:pPr>
        <w:spacing w:line="360" w:lineRule="auto"/>
        <w:rPr>
          <w:rFonts w:ascii="Times New Roman" w:hAnsi="Times New Roman" w:cs="Times New Roman"/>
          <w:b/>
        </w:rPr>
      </w:pPr>
      <w:r w:rsidRPr="00DB3948">
        <w:rPr>
          <w:rFonts w:ascii="Times New Roman" w:hAnsi="Times New Roman" w:cs="Times New Roman"/>
          <w:b/>
        </w:rPr>
        <w:t xml:space="preserve">3. </w:t>
      </w:r>
      <w:proofErr w:type="spellStart"/>
      <w:r w:rsidRPr="00DB3948">
        <w:rPr>
          <w:rFonts w:ascii="Times New Roman" w:hAnsi="Times New Roman" w:cs="Times New Roman"/>
          <w:b/>
        </w:rPr>
        <w:t>METHOD</w:t>
      </w:r>
      <w:proofErr w:type="spellEnd"/>
    </w:p>
    <w:p w:rsidR="00DB3948" w:rsidRDefault="00DB3948" w:rsidP="003C1F40">
      <w:pPr>
        <w:spacing w:line="360" w:lineRule="auto"/>
        <w:rPr>
          <w:rFonts w:ascii="Times New Roman" w:hAnsi="Times New Roman" w:cs="Times New Roman"/>
        </w:rPr>
      </w:pPr>
      <w:r w:rsidRPr="00DB3948">
        <w:rPr>
          <w:rFonts w:ascii="Times New Roman" w:hAnsi="Times New Roman" w:cs="Times New Roman"/>
        </w:rPr>
        <w:t>The study was conducted using a mixed-methods approach:</w:t>
      </w:r>
    </w:p>
    <w:p w:rsidR="00DB3948" w:rsidRPr="00DB3948" w:rsidRDefault="007620A4" w:rsidP="00DB3948">
      <w:pPr>
        <w:spacing w:line="360" w:lineRule="auto"/>
        <w:rPr>
          <w:rFonts w:ascii="Times New Roman" w:hAnsi="Times New Roman" w:cs="Times New Roman"/>
        </w:rPr>
      </w:pPr>
      <w:r w:rsidRPr="007620A4">
        <w:rPr>
          <w:rFonts w:ascii="Times New Roman" w:hAnsi="Times New Roman" w:cs="Times New Roman"/>
        </w:rPr>
        <w:t xml:space="preserve">• </w:t>
      </w:r>
      <w:bookmarkStart w:id="4" w:name="sürekli-iyileştirme-pukö-pdca"/>
      <w:bookmarkEnd w:id="3"/>
      <w:r w:rsidR="00DB3948" w:rsidRPr="00DB3948">
        <w:rPr>
          <w:rFonts w:ascii="Times New Roman" w:hAnsi="Times New Roman" w:cs="Times New Roman"/>
        </w:rPr>
        <w:t>Quantitative analysis: calculation of mean and standard deviation</w:t>
      </w:r>
    </w:p>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t>• Qualitative analysis: thematic analysis of open-ended responses</w:t>
      </w:r>
    </w:p>
    <w:p w:rsidR="00DB3948" w:rsidRDefault="00DB3948" w:rsidP="00DB3948">
      <w:pPr>
        <w:spacing w:line="360" w:lineRule="auto"/>
        <w:rPr>
          <w:rFonts w:ascii="Times New Roman" w:hAnsi="Times New Roman" w:cs="Times New Roman"/>
        </w:rPr>
      </w:pPr>
      <w:r w:rsidRPr="00DB3948">
        <w:rPr>
          <w:rFonts w:ascii="Times New Roman" w:hAnsi="Times New Roman" w:cs="Times New Roman"/>
        </w:rPr>
        <w:t>• Quality approach: continuous improvement (PDCA)</w:t>
      </w:r>
    </w:p>
    <w:p w:rsidR="00DB3948" w:rsidRDefault="00DB3948" w:rsidP="00DB3948">
      <w:pPr>
        <w:spacing w:line="360" w:lineRule="auto"/>
        <w:rPr>
          <w:rFonts w:ascii="Times New Roman" w:hAnsi="Times New Roman" w:cs="Times New Roman"/>
        </w:rPr>
      </w:pPr>
    </w:p>
    <w:p w:rsidR="00DB3948" w:rsidRDefault="00DB3948" w:rsidP="00DB3948">
      <w:pPr>
        <w:spacing w:line="360" w:lineRule="auto"/>
        <w:rPr>
          <w:rFonts w:ascii="Times New Roman" w:hAnsi="Times New Roman" w:cs="Times New Roman"/>
        </w:rPr>
      </w:pPr>
    </w:p>
    <w:p w:rsidR="00DB3948" w:rsidRDefault="00DB3948" w:rsidP="00DB3948">
      <w:pPr>
        <w:spacing w:line="360" w:lineRule="auto"/>
        <w:rPr>
          <w:rFonts w:ascii="Times New Roman" w:hAnsi="Times New Roman" w:cs="Times New Roman"/>
        </w:rPr>
      </w:pPr>
    </w:p>
    <w:p w:rsidR="00DB3948" w:rsidRDefault="00DB3948" w:rsidP="003C1F40">
      <w:pPr>
        <w:spacing w:line="360" w:lineRule="auto"/>
        <w:rPr>
          <w:rFonts w:ascii="Times New Roman" w:hAnsi="Times New Roman" w:cs="Times New Roman"/>
          <w:b/>
        </w:rPr>
      </w:pPr>
      <w:r w:rsidRPr="00DB3948">
        <w:rPr>
          <w:rFonts w:ascii="Times New Roman" w:hAnsi="Times New Roman" w:cs="Times New Roman"/>
          <w:b/>
        </w:rPr>
        <w:lastRenderedPageBreak/>
        <w:t>4. CONTINUOUS IMPROVEMENT (PDCA)</w:t>
      </w:r>
    </w:p>
    <w:p w:rsidR="00DB3948" w:rsidRDefault="00DB3948" w:rsidP="003C1F40">
      <w:pPr>
        <w:spacing w:line="360" w:lineRule="auto"/>
        <w:rPr>
          <w:rFonts w:ascii="Times New Roman" w:hAnsi="Times New Roman" w:cs="Times New Roman"/>
        </w:rPr>
      </w:pPr>
      <w:r w:rsidRPr="00DB3948">
        <w:rPr>
          <w:rFonts w:ascii="Times New Roman" w:hAnsi="Times New Roman" w:cs="Times New Roman"/>
        </w:rPr>
        <w:t>The course was delivered in accordance with the following cycle as part of the quality assurance process:</w:t>
      </w:r>
    </w:p>
    <w:p w:rsidR="00DB3948" w:rsidRPr="00DB3948" w:rsidRDefault="007620A4" w:rsidP="00DB3948">
      <w:pPr>
        <w:spacing w:line="360" w:lineRule="auto"/>
        <w:rPr>
          <w:rFonts w:ascii="Times New Roman" w:hAnsi="Times New Roman" w:cs="Times New Roman"/>
        </w:rPr>
      </w:pPr>
      <w:r w:rsidRPr="007620A4">
        <w:rPr>
          <w:rFonts w:ascii="Times New Roman" w:hAnsi="Times New Roman" w:cs="Times New Roman"/>
        </w:rPr>
        <w:t xml:space="preserve">• </w:t>
      </w:r>
      <w:bookmarkStart w:id="5" w:name="bulgular"/>
      <w:bookmarkEnd w:id="4"/>
      <w:r w:rsidR="00DB3948" w:rsidRPr="00DB3948">
        <w:rPr>
          <w:rFonts w:ascii="Times New Roman" w:hAnsi="Times New Roman" w:cs="Times New Roman"/>
        </w:rPr>
        <w:t>Plan: The course learning outcomes and assessment methods were defined.</w:t>
      </w:r>
    </w:p>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t>• Implement: The course was delivered through theoretical lectures, in-class activities and practical fieldwork.</w:t>
      </w:r>
    </w:p>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t xml:space="preserve">• Review: Student evaluation questionnaires and learning outcomes were </w:t>
      </w:r>
      <w:proofErr w:type="spellStart"/>
      <w:r w:rsidRPr="00DB3948">
        <w:rPr>
          <w:rFonts w:ascii="Times New Roman" w:hAnsi="Times New Roman" w:cs="Times New Roman"/>
        </w:rPr>
        <w:t>analysed</w:t>
      </w:r>
      <w:proofErr w:type="spellEnd"/>
      <w:r w:rsidRPr="00DB3948">
        <w:rPr>
          <w:rFonts w:ascii="Times New Roman" w:hAnsi="Times New Roman" w:cs="Times New Roman"/>
        </w:rPr>
        <w:t>.</w:t>
      </w:r>
    </w:p>
    <w:p w:rsidR="00DB3948" w:rsidRDefault="00DB3948" w:rsidP="00DB3948">
      <w:pPr>
        <w:spacing w:line="360" w:lineRule="auto"/>
        <w:rPr>
          <w:rFonts w:ascii="Times New Roman" w:hAnsi="Times New Roman" w:cs="Times New Roman"/>
        </w:rPr>
      </w:pPr>
      <w:r w:rsidRPr="00DB3948">
        <w:rPr>
          <w:rFonts w:ascii="Times New Roman" w:hAnsi="Times New Roman" w:cs="Times New Roman"/>
        </w:rPr>
        <w:t>• Act: Improvement plans were drawn up for the delivery processes and the learning environment.</w:t>
      </w:r>
    </w:p>
    <w:p w:rsidR="00DB3948" w:rsidRDefault="00DB3948" w:rsidP="003C1F40">
      <w:pPr>
        <w:spacing w:line="360" w:lineRule="auto"/>
        <w:rPr>
          <w:rFonts w:ascii="Times New Roman" w:hAnsi="Times New Roman" w:cs="Times New Roman"/>
          <w:b/>
        </w:rPr>
      </w:pPr>
      <w:bookmarkStart w:id="6" w:name="ders-değerlendirme-sonuçları"/>
      <w:r w:rsidRPr="00DB3948">
        <w:rPr>
          <w:rFonts w:ascii="Times New Roman" w:hAnsi="Times New Roman" w:cs="Times New Roman"/>
          <w:b/>
        </w:rPr>
        <w:t>5. FINDINGS</w:t>
      </w:r>
    </w:p>
    <w:p w:rsidR="00DB3948" w:rsidRDefault="00DB3948" w:rsidP="003C1F40">
      <w:pPr>
        <w:spacing w:line="360" w:lineRule="auto"/>
        <w:rPr>
          <w:rFonts w:ascii="Times New Roman" w:hAnsi="Times New Roman" w:cs="Times New Roman"/>
          <w:b/>
        </w:rPr>
      </w:pPr>
      <w:r w:rsidRPr="00DB3948">
        <w:rPr>
          <w:rFonts w:ascii="Times New Roman" w:hAnsi="Times New Roman" w:cs="Times New Roman"/>
          <w:b/>
        </w:rPr>
        <w:t>5.1 Course Assessment Results</w:t>
      </w:r>
    </w:p>
    <w:p w:rsidR="00DB3948" w:rsidRDefault="00DB3948" w:rsidP="003C1F40">
      <w:pPr>
        <w:spacing w:line="360" w:lineRule="auto"/>
        <w:rPr>
          <w:rFonts w:ascii="Times New Roman" w:hAnsi="Times New Roman" w:cs="Times New Roman"/>
        </w:rPr>
      </w:pPr>
      <w:r w:rsidRPr="00DB3948">
        <w:rPr>
          <w:rFonts w:ascii="Times New Roman" w:hAnsi="Times New Roman" w:cs="Times New Roman"/>
        </w:rPr>
        <w:t>Students generally rated the course very highly.</w:t>
      </w:r>
    </w:p>
    <w:p w:rsidR="00DB3948" w:rsidRDefault="00DB3948" w:rsidP="003C1F40">
      <w:pPr>
        <w:spacing w:line="360" w:lineRule="auto"/>
        <w:rPr>
          <w:rFonts w:ascii="Times New Roman" w:hAnsi="Times New Roman" w:cs="Times New Roman"/>
        </w:rPr>
      </w:pPr>
      <w:r w:rsidRPr="00DB3948">
        <w:rPr>
          <w:rFonts w:ascii="Times New Roman" w:hAnsi="Times New Roman" w:cs="Times New Roman"/>
        </w:rPr>
        <w:t>Highlights:</w:t>
      </w:r>
    </w:p>
    <w:p w:rsidR="00DB3948" w:rsidRPr="00DB3948" w:rsidRDefault="007620A4" w:rsidP="00DB3948">
      <w:pPr>
        <w:spacing w:line="360" w:lineRule="auto"/>
        <w:rPr>
          <w:rFonts w:ascii="Times New Roman" w:hAnsi="Times New Roman" w:cs="Times New Roman"/>
        </w:rPr>
      </w:pPr>
      <w:r w:rsidRPr="007620A4">
        <w:rPr>
          <w:rFonts w:ascii="Times New Roman" w:hAnsi="Times New Roman" w:cs="Times New Roman"/>
        </w:rPr>
        <w:t xml:space="preserve">• </w:t>
      </w:r>
      <w:r w:rsidR="00DB3948" w:rsidRPr="00DB3948">
        <w:rPr>
          <w:rFonts w:ascii="Times New Roman" w:hAnsi="Times New Roman" w:cs="Times New Roman"/>
        </w:rPr>
        <w:t>The lecturer being well-prepared for the lesson (4.82)</w:t>
      </w:r>
    </w:p>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t>• The lecturer conducting the lesson with enthusiasm and motivation (4.82)</w:t>
      </w:r>
    </w:p>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t>• The lecturer’s respectful approach towards students (4.82)</w:t>
      </w:r>
    </w:p>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t>• Adequate responses to students’ questions (4.74)</w:t>
      </w:r>
    </w:p>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t>• Learning objectives being clearly presented (4.61)</w:t>
      </w:r>
    </w:p>
    <w:p w:rsidR="007620A4" w:rsidRPr="007620A4" w:rsidRDefault="00DB3948" w:rsidP="00DB3948">
      <w:pPr>
        <w:spacing w:line="360" w:lineRule="auto"/>
        <w:rPr>
          <w:rFonts w:ascii="Times New Roman" w:hAnsi="Times New Roman" w:cs="Times New Roman"/>
        </w:rPr>
      </w:pPr>
      <w:r w:rsidRPr="00DB3948">
        <w:rPr>
          <w:rFonts w:ascii="Times New Roman" w:hAnsi="Times New Roman" w:cs="Times New Roman"/>
        </w:rPr>
        <w:t>• Course materials supporting learning (4.58)</w:t>
      </w:r>
    </w:p>
    <w:p w:rsidR="007620A4" w:rsidRPr="007620A4" w:rsidRDefault="00DB3948" w:rsidP="003C1F40">
      <w:pPr>
        <w:spacing w:line="360" w:lineRule="auto"/>
        <w:rPr>
          <w:rFonts w:ascii="Times New Roman" w:hAnsi="Times New Roman" w:cs="Times New Roman"/>
        </w:rPr>
      </w:pPr>
      <w:r w:rsidRPr="00DB3948">
        <w:rPr>
          <w:rFonts w:ascii="Times New Roman" w:hAnsi="Times New Roman" w:cs="Times New Roman"/>
        </w:rPr>
        <w:t xml:space="preserve">Overall rating: </w:t>
      </w:r>
      <w:r w:rsidR="007620A4" w:rsidRPr="007620A4">
        <w:rPr>
          <w:rFonts w:ascii="Times New Roman" w:hAnsi="Times New Roman" w:cs="Times New Roman"/>
          <w:b/>
        </w:rPr>
        <w:t>109,45 / 120</w:t>
      </w:r>
    </w:p>
    <w:p w:rsidR="00DB3948" w:rsidRDefault="00DB3948" w:rsidP="003C1F40">
      <w:pPr>
        <w:spacing w:line="360" w:lineRule="auto"/>
        <w:rPr>
          <w:rFonts w:ascii="Times New Roman" w:hAnsi="Times New Roman" w:cs="Times New Roman"/>
        </w:rPr>
      </w:pPr>
      <w:bookmarkStart w:id="7" w:name="öğrenme-çıktıları"/>
      <w:bookmarkEnd w:id="6"/>
      <w:r w:rsidRPr="00DB3948">
        <w:rPr>
          <w:rFonts w:ascii="Times New Roman" w:hAnsi="Times New Roman" w:cs="Times New Roman"/>
        </w:rPr>
        <w:t>The results indicate that students are generally satisfied with the course content, the lecturer’s performance and the assessment processes.</w:t>
      </w:r>
    </w:p>
    <w:p w:rsidR="00DB3948" w:rsidRDefault="00DB3948" w:rsidP="003C1F40">
      <w:pPr>
        <w:spacing w:line="360" w:lineRule="auto"/>
        <w:rPr>
          <w:rFonts w:ascii="Times New Roman" w:hAnsi="Times New Roman" w:cs="Times New Roman"/>
          <w:b/>
        </w:rPr>
      </w:pPr>
      <w:r w:rsidRPr="00DB3948">
        <w:rPr>
          <w:rFonts w:ascii="Times New Roman" w:hAnsi="Times New Roman" w:cs="Times New Roman"/>
          <w:b/>
        </w:rPr>
        <w:lastRenderedPageBreak/>
        <w:t>5.2 Learning Outcomes</w:t>
      </w:r>
    </w:p>
    <w:p w:rsidR="00DB3948" w:rsidRPr="00DB3948" w:rsidRDefault="00DB3948" w:rsidP="00DB3948">
      <w:pPr>
        <w:spacing w:line="360" w:lineRule="auto"/>
        <w:rPr>
          <w:rFonts w:ascii="Times New Roman" w:hAnsi="Times New Roman" w:cs="Times New Roman"/>
        </w:rPr>
      </w:pPr>
      <w:bookmarkStart w:id="8" w:name="nitel-bulgular"/>
      <w:bookmarkEnd w:id="7"/>
      <w:r w:rsidRPr="00DB3948">
        <w:rPr>
          <w:rFonts w:ascii="Times New Roman" w:hAnsi="Times New Roman" w:cs="Times New Roman"/>
        </w:rPr>
        <w:t>It has been established that students achieved a high level of learning outcomes.</w:t>
      </w:r>
    </w:p>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t>The average learning outcomes scored between 2.82 and 2.95 (out of 3).</w:t>
      </w:r>
    </w:p>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t>The outcomes achieved at the highest level:</w:t>
      </w:r>
    </w:p>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t>• LO3: Ability to apply public health nursing practices aimed at promoting health and preventing disease (2.95 ± 0.23)</w:t>
      </w:r>
    </w:p>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t>• LO6: Ability to evaluate mental health, family health, home care, rehabilitation and palliative care services (2.95 ± 0.23)</w:t>
      </w:r>
    </w:p>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t>Other learning outcomes were also achieved at a high level, and it was determined that students had developed competence in:</w:t>
      </w:r>
    </w:p>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t xml:space="preserve">• </w:t>
      </w:r>
      <w:proofErr w:type="spellStart"/>
      <w:r w:rsidRPr="00DB3948">
        <w:rPr>
          <w:rFonts w:ascii="Times New Roman" w:hAnsi="Times New Roman" w:cs="Times New Roman"/>
        </w:rPr>
        <w:t>Analysing</w:t>
      </w:r>
      <w:proofErr w:type="spellEnd"/>
      <w:r w:rsidRPr="00DB3948">
        <w:rPr>
          <w:rFonts w:ascii="Times New Roman" w:hAnsi="Times New Roman" w:cs="Times New Roman"/>
        </w:rPr>
        <w:t xml:space="preserve"> factors affecting public health,</w:t>
      </w:r>
    </w:p>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t>• Evaluating evidence-based public health practices,</w:t>
      </w:r>
    </w:p>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t>• Examining health policies and inequalities from a critical perspective,</w:t>
      </w:r>
    </w:p>
    <w:p w:rsidR="00DB3948" w:rsidRDefault="00DB3948" w:rsidP="00DB3948">
      <w:pPr>
        <w:spacing w:line="360" w:lineRule="auto"/>
        <w:rPr>
          <w:rFonts w:ascii="Times New Roman" w:hAnsi="Times New Roman" w:cs="Times New Roman"/>
        </w:rPr>
      </w:pPr>
      <w:r w:rsidRPr="00DB3948">
        <w:rPr>
          <w:rFonts w:ascii="Times New Roman" w:hAnsi="Times New Roman" w:cs="Times New Roman"/>
        </w:rPr>
        <w:t>• Applying cultural sensitivity and ethical principles.</w:t>
      </w:r>
    </w:p>
    <w:p w:rsidR="00DB3948" w:rsidRDefault="00DB3948" w:rsidP="003C1F40">
      <w:pPr>
        <w:spacing w:line="360" w:lineRule="auto"/>
        <w:rPr>
          <w:rFonts w:ascii="Times New Roman" w:hAnsi="Times New Roman" w:cs="Times New Roman"/>
          <w:b/>
        </w:rPr>
      </w:pPr>
      <w:r w:rsidRPr="00DB3948">
        <w:rPr>
          <w:rFonts w:ascii="Times New Roman" w:hAnsi="Times New Roman" w:cs="Times New Roman"/>
          <w:b/>
        </w:rPr>
        <w:t>5.3 QUALITATIVE FINDINGS</w:t>
      </w:r>
    </w:p>
    <w:p w:rsidR="00DB3948" w:rsidRDefault="00DB3948" w:rsidP="003C1F40">
      <w:pPr>
        <w:spacing w:line="360" w:lineRule="auto"/>
        <w:rPr>
          <w:rFonts w:ascii="Times New Roman" w:hAnsi="Times New Roman" w:cs="Times New Roman"/>
        </w:rPr>
      </w:pPr>
      <w:bookmarkStart w:id="9" w:name="öğrenmeyi-destekleyen-unsurlar"/>
      <w:r w:rsidRPr="00DB3948">
        <w:rPr>
          <w:rFonts w:ascii="Times New Roman" w:hAnsi="Times New Roman" w:cs="Times New Roman"/>
        </w:rPr>
        <w:t>Student feedback has been grouped under three main themes:</w:t>
      </w:r>
    </w:p>
    <w:p w:rsidR="00DB3948" w:rsidRDefault="00DB3948" w:rsidP="003C1F40">
      <w:pPr>
        <w:spacing w:line="360" w:lineRule="auto"/>
        <w:rPr>
          <w:rFonts w:ascii="Times New Roman" w:hAnsi="Times New Roman" w:cs="Times New Roman"/>
          <w:b/>
        </w:rPr>
      </w:pPr>
      <w:r w:rsidRPr="00DB3948">
        <w:rPr>
          <w:rFonts w:ascii="Times New Roman" w:hAnsi="Times New Roman" w:cs="Times New Roman"/>
          <w:b/>
        </w:rPr>
        <w:t>1. Factors that Support Learning</w:t>
      </w:r>
    </w:p>
    <w:p w:rsidR="00DB3948" w:rsidRPr="00DB3948" w:rsidRDefault="00DB3948" w:rsidP="00DB3948">
      <w:pPr>
        <w:spacing w:line="360" w:lineRule="auto"/>
        <w:rPr>
          <w:rFonts w:ascii="Times New Roman" w:hAnsi="Times New Roman" w:cs="Times New Roman"/>
        </w:rPr>
      </w:pPr>
      <w:bookmarkStart w:id="10" w:name="öğrenmeyi-zorlaştıran-faktörler"/>
      <w:bookmarkEnd w:id="9"/>
      <w:r w:rsidRPr="00DB3948">
        <w:rPr>
          <w:rFonts w:ascii="Times New Roman" w:hAnsi="Times New Roman" w:cs="Times New Roman"/>
        </w:rPr>
        <w:t>• The lecturer’s positive and supportive approach</w:t>
      </w:r>
    </w:p>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t>• The clarity and comprehensibility of the lectures</w:t>
      </w:r>
    </w:p>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t>• The course materials and notes used</w:t>
      </w:r>
    </w:p>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t>• Community education and fieldwork</w:t>
      </w:r>
    </w:p>
    <w:p w:rsidR="00DB3948" w:rsidRDefault="00DB3948" w:rsidP="00DB3948">
      <w:pPr>
        <w:spacing w:line="360" w:lineRule="auto"/>
        <w:rPr>
          <w:rFonts w:ascii="Times New Roman" w:hAnsi="Times New Roman" w:cs="Times New Roman"/>
        </w:rPr>
      </w:pPr>
      <w:r w:rsidRPr="00DB3948">
        <w:rPr>
          <w:rFonts w:ascii="Times New Roman" w:hAnsi="Times New Roman" w:cs="Times New Roman"/>
        </w:rPr>
        <w:t>• Case studies and practical learning activities</w:t>
      </w:r>
    </w:p>
    <w:p w:rsidR="00DB3948" w:rsidRDefault="00DB3948" w:rsidP="003C1F40">
      <w:pPr>
        <w:spacing w:line="360" w:lineRule="auto"/>
        <w:rPr>
          <w:rFonts w:ascii="Times New Roman" w:hAnsi="Times New Roman" w:cs="Times New Roman"/>
          <w:b/>
        </w:rPr>
      </w:pPr>
      <w:r w:rsidRPr="00DB3948">
        <w:rPr>
          <w:rFonts w:ascii="Times New Roman" w:hAnsi="Times New Roman" w:cs="Times New Roman"/>
          <w:b/>
        </w:rPr>
        <w:lastRenderedPageBreak/>
        <w:t>2. Factors That Hinder Learning</w:t>
      </w:r>
    </w:p>
    <w:p w:rsidR="00DB3948" w:rsidRPr="00DB3948" w:rsidRDefault="00DB3948" w:rsidP="00DB3948">
      <w:pPr>
        <w:spacing w:line="360" w:lineRule="auto"/>
        <w:rPr>
          <w:rFonts w:ascii="Times New Roman" w:hAnsi="Times New Roman" w:cs="Times New Roman"/>
        </w:rPr>
      </w:pPr>
      <w:bookmarkStart w:id="11" w:name="geliştirme-önerileri"/>
      <w:bookmarkEnd w:id="10"/>
      <w:r w:rsidRPr="00DB3948">
        <w:rPr>
          <w:rFonts w:ascii="Times New Roman" w:hAnsi="Times New Roman" w:cs="Times New Roman"/>
        </w:rPr>
        <w:t>• Limited practical opportunities</w:t>
      </w:r>
    </w:p>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t>• Language barriers in clinical/field placements</w:t>
      </w:r>
    </w:p>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t>• Heavy course workload</w:t>
      </w:r>
    </w:p>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t>• Insufficient time allocated for practical placements</w:t>
      </w:r>
    </w:p>
    <w:p w:rsidR="00DB3948" w:rsidRDefault="00DB3948" w:rsidP="00DB3948">
      <w:pPr>
        <w:spacing w:line="360" w:lineRule="auto"/>
        <w:rPr>
          <w:rFonts w:ascii="Times New Roman" w:hAnsi="Times New Roman" w:cs="Times New Roman"/>
        </w:rPr>
      </w:pPr>
      <w:r w:rsidRPr="00DB3948">
        <w:rPr>
          <w:rFonts w:ascii="Times New Roman" w:hAnsi="Times New Roman" w:cs="Times New Roman"/>
        </w:rPr>
        <w:t>• Certain limitations regarding the physical learning environment</w:t>
      </w:r>
    </w:p>
    <w:p w:rsidR="00DB3948" w:rsidRDefault="00DB3948" w:rsidP="003C1F40">
      <w:pPr>
        <w:spacing w:line="360" w:lineRule="auto"/>
        <w:rPr>
          <w:rFonts w:ascii="Times New Roman" w:hAnsi="Times New Roman" w:cs="Times New Roman"/>
          <w:b/>
        </w:rPr>
      </w:pPr>
      <w:r w:rsidRPr="00DB3948">
        <w:rPr>
          <w:rFonts w:ascii="Times New Roman" w:hAnsi="Times New Roman" w:cs="Times New Roman"/>
          <w:b/>
        </w:rPr>
        <w:t>3. Suggestions for Improvement</w:t>
      </w:r>
    </w:p>
    <w:p w:rsidR="00DB3948" w:rsidRPr="00DB3948" w:rsidRDefault="00DB3948" w:rsidP="00DB3948">
      <w:pPr>
        <w:spacing w:line="360" w:lineRule="auto"/>
        <w:rPr>
          <w:rFonts w:ascii="Times New Roman" w:hAnsi="Times New Roman" w:cs="Times New Roman"/>
        </w:rPr>
      </w:pPr>
      <w:bookmarkStart w:id="12" w:name="güçlü-yönler"/>
      <w:bookmarkEnd w:id="5"/>
      <w:bookmarkEnd w:id="8"/>
      <w:bookmarkEnd w:id="11"/>
      <w:r w:rsidRPr="00DB3948">
        <w:rPr>
          <w:rFonts w:ascii="Times New Roman" w:hAnsi="Times New Roman" w:cs="Times New Roman"/>
        </w:rPr>
        <w:t>• Increasing the provision of practical training</w:t>
      </w:r>
    </w:p>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t>• Diversifying clinical and field placements</w:t>
      </w:r>
    </w:p>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t>• Ensuring that teaching staff are more involved in practical settings</w:t>
      </w:r>
    </w:p>
    <w:p w:rsidR="00DB3948" w:rsidRDefault="00DB3948" w:rsidP="00DB3948">
      <w:pPr>
        <w:spacing w:line="360" w:lineRule="auto"/>
        <w:rPr>
          <w:rFonts w:ascii="Times New Roman" w:hAnsi="Times New Roman" w:cs="Times New Roman"/>
        </w:rPr>
      </w:pPr>
      <w:r w:rsidRPr="00DB3948">
        <w:rPr>
          <w:rFonts w:ascii="Times New Roman" w:hAnsi="Times New Roman" w:cs="Times New Roman"/>
        </w:rPr>
        <w:t>• Improving the learning environment</w:t>
      </w:r>
    </w:p>
    <w:p w:rsidR="00DB3948" w:rsidRDefault="00DB3948" w:rsidP="003C1F40">
      <w:pPr>
        <w:spacing w:line="360" w:lineRule="auto"/>
        <w:rPr>
          <w:rFonts w:ascii="Times New Roman" w:hAnsi="Times New Roman" w:cs="Times New Roman"/>
          <w:b/>
        </w:rPr>
      </w:pPr>
      <w:r w:rsidRPr="00DB3948">
        <w:rPr>
          <w:rFonts w:ascii="Times New Roman" w:hAnsi="Times New Roman" w:cs="Times New Roman"/>
          <w:b/>
        </w:rPr>
        <w:t>6. STRENGTHS</w:t>
      </w:r>
    </w:p>
    <w:p w:rsidR="00DB3948" w:rsidRPr="00DB3948" w:rsidRDefault="00DB3948" w:rsidP="00DB3948">
      <w:pPr>
        <w:spacing w:line="360" w:lineRule="auto"/>
        <w:rPr>
          <w:rFonts w:ascii="Times New Roman" w:hAnsi="Times New Roman" w:cs="Times New Roman"/>
        </w:rPr>
      </w:pPr>
      <w:bookmarkStart w:id="13" w:name="geliştirilmeye-açik-alanlar"/>
      <w:bookmarkEnd w:id="12"/>
      <w:r w:rsidRPr="00DB3948">
        <w:rPr>
          <w:rFonts w:ascii="Times New Roman" w:hAnsi="Times New Roman" w:cs="Times New Roman"/>
        </w:rPr>
        <w:t>• High student satisfaction</w:t>
      </w:r>
    </w:p>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t>• High level of achievement in learning outcomes</w:t>
      </w:r>
    </w:p>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t>• Strong performance by teaching staff</w:t>
      </w:r>
    </w:p>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t>• Positive student-staff communication</w:t>
      </w:r>
    </w:p>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t>• Course materials that support learning</w:t>
      </w:r>
    </w:p>
    <w:p w:rsidR="00DB3948" w:rsidRDefault="00DB3948" w:rsidP="00DB3948">
      <w:pPr>
        <w:spacing w:line="360" w:lineRule="auto"/>
        <w:rPr>
          <w:rFonts w:ascii="Times New Roman" w:hAnsi="Times New Roman" w:cs="Times New Roman"/>
        </w:rPr>
      </w:pPr>
      <w:r w:rsidRPr="00DB3948">
        <w:rPr>
          <w:rFonts w:ascii="Times New Roman" w:hAnsi="Times New Roman" w:cs="Times New Roman"/>
        </w:rPr>
        <w:t>• Integration of theoretical knowledge with public health practice</w:t>
      </w:r>
    </w:p>
    <w:p w:rsidR="00DB3948" w:rsidRDefault="00DB3948" w:rsidP="003C1F40">
      <w:pPr>
        <w:spacing w:line="360" w:lineRule="auto"/>
        <w:rPr>
          <w:rFonts w:ascii="Times New Roman" w:hAnsi="Times New Roman" w:cs="Times New Roman"/>
          <w:b/>
        </w:rPr>
      </w:pPr>
      <w:r w:rsidRPr="00DB3948">
        <w:rPr>
          <w:rFonts w:ascii="Times New Roman" w:hAnsi="Times New Roman" w:cs="Times New Roman"/>
          <w:b/>
        </w:rPr>
        <w:t>7. AREAS FOR IMPROVEMENT</w:t>
      </w:r>
    </w:p>
    <w:p w:rsidR="00DB3948" w:rsidRPr="00DB3948" w:rsidRDefault="00DB3948" w:rsidP="00DB3948">
      <w:pPr>
        <w:spacing w:line="360" w:lineRule="auto"/>
        <w:rPr>
          <w:rFonts w:ascii="Times New Roman" w:hAnsi="Times New Roman" w:cs="Times New Roman"/>
        </w:rPr>
      </w:pPr>
      <w:bookmarkStart w:id="14" w:name="iyileştirme-faaliyetleri"/>
      <w:bookmarkEnd w:id="13"/>
      <w:r w:rsidRPr="00DB3948">
        <w:rPr>
          <w:rFonts w:ascii="Times New Roman" w:hAnsi="Times New Roman" w:cs="Times New Roman"/>
        </w:rPr>
        <w:t>• Enhancing practical and field experience</w:t>
      </w:r>
    </w:p>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t>• Developing support mechanisms to address language barriers</w:t>
      </w:r>
    </w:p>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lastRenderedPageBreak/>
        <w:t>• Reviewing the course workload</w:t>
      </w:r>
    </w:p>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t>• Improving the physical conditions of learning environments</w:t>
      </w:r>
    </w:p>
    <w:p w:rsidR="00DB3948" w:rsidRDefault="00DB3948" w:rsidP="00DB3948">
      <w:pPr>
        <w:spacing w:line="360" w:lineRule="auto"/>
        <w:rPr>
          <w:rFonts w:ascii="Times New Roman" w:hAnsi="Times New Roman" w:cs="Times New Roman"/>
        </w:rPr>
      </w:pPr>
      <w:r w:rsidRPr="00DB3948">
        <w:rPr>
          <w:rFonts w:ascii="Times New Roman" w:hAnsi="Times New Roman" w:cs="Times New Roman"/>
        </w:rPr>
        <w:t>• Diversifying practical learning activities</w:t>
      </w:r>
    </w:p>
    <w:p w:rsidR="00DB3948" w:rsidRDefault="00DB3948" w:rsidP="003C1F40">
      <w:pPr>
        <w:spacing w:line="360" w:lineRule="auto"/>
        <w:rPr>
          <w:rFonts w:ascii="Times New Roman" w:hAnsi="Times New Roman" w:cs="Times New Roman"/>
          <w:b/>
        </w:rPr>
      </w:pPr>
      <w:r w:rsidRPr="00DB3948">
        <w:rPr>
          <w:rFonts w:ascii="Times New Roman" w:hAnsi="Times New Roman" w:cs="Times New Roman"/>
          <w:b/>
        </w:rPr>
        <w:t>8. IMPROVEMENT ACTIVITIES</w:t>
      </w:r>
    </w:p>
    <w:p w:rsidR="00DB3948" w:rsidRDefault="00DB3948" w:rsidP="003C1F40">
      <w:pPr>
        <w:spacing w:line="360" w:lineRule="auto"/>
        <w:rPr>
          <w:rFonts w:ascii="Times New Roman" w:hAnsi="Times New Roman" w:cs="Times New Roman"/>
        </w:rPr>
      </w:pPr>
      <w:r w:rsidRPr="00DB3948">
        <w:rPr>
          <w:rFonts w:ascii="Times New Roman" w:hAnsi="Times New Roman" w:cs="Times New Roman"/>
        </w:rPr>
        <w:t>The following improvement activities have been planned as part of the course:</w:t>
      </w:r>
    </w:p>
    <w:p w:rsidR="00DB3948" w:rsidRPr="00DB3948" w:rsidRDefault="00DB3948" w:rsidP="00DB3948">
      <w:pPr>
        <w:spacing w:line="360" w:lineRule="auto"/>
        <w:rPr>
          <w:rFonts w:ascii="Times New Roman" w:hAnsi="Times New Roman" w:cs="Times New Roman"/>
        </w:rPr>
      </w:pPr>
      <w:bookmarkStart w:id="15" w:name="izleme-ve-değerlendirme"/>
      <w:bookmarkEnd w:id="14"/>
      <w:r w:rsidRPr="00DB3948">
        <w:rPr>
          <w:rFonts w:ascii="Times New Roman" w:hAnsi="Times New Roman" w:cs="Times New Roman"/>
        </w:rPr>
        <w:t>• Increasing the number of practical sessions and field experience opportunities</w:t>
      </w:r>
    </w:p>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t>• Diversifying community-based practical activities</w:t>
      </w:r>
    </w:p>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t>• Widening the use of case-based learning activities</w:t>
      </w:r>
    </w:p>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t>• Evaluating feedback aimed at improving learning environments</w:t>
      </w:r>
    </w:p>
    <w:p w:rsidR="00DB3948" w:rsidRDefault="00DB3948" w:rsidP="00DB3948">
      <w:pPr>
        <w:spacing w:line="360" w:lineRule="auto"/>
        <w:rPr>
          <w:rFonts w:ascii="Times New Roman" w:hAnsi="Times New Roman" w:cs="Times New Roman"/>
        </w:rPr>
      </w:pPr>
      <w:r w:rsidRPr="00DB3948">
        <w:rPr>
          <w:rFonts w:ascii="Times New Roman" w:hAnsi="Times New Roman" w:cs="Times New Roman"/>
        </w:rPr>
        <w:t>• Strengthening student support mechanisms</w:t>
      </w:r>
    </w:p>
    <w:p w:rsidR="00DB3948" w:rsidRDefault="00DB3948" w:rsidP="003C1F40">
      <w:pPr>
        <w:spacing w:line="360" w:lineRule="auto"/>
        <w:rPr>
          <w:rFonts w:ascii="Times New Roman" w:hAnsi="Times New Roman" w:cs="Times New Roman"/>
          <w:b/>
        </w:rPr>
      </w:pPr>
      <w:r w:rsidRPr="00DB3948">
        <w:rPr>
          <w:rFonts w:ascii="Times New Roman" w:hAnsi="Times New Roman" w:cs="Times New Roman"/>
          <w:b/>
        </w:rPr>
        <w:t>9. MONITORING AND EVALUATION</w:t>
      </w:r>
    </w:p>
    <w:p w:rsidR="00DB3948" w:rsidRDefault="00DB3948" w:rsidP="003C1F40">
      <w:pPr>
        <w:spacing w:line="360" w:lineRule="auto"/>
        <w:rPr>
          <w:rFonts w:ascii="Times New Roman" w:hAnsi="Times New Roman" w:cs="Times New Roman"/>
        </w:rPr>
      </w:pPr>
      <w:r w:rsidRPr="00DB3948">
        <w:rPr>
          <w:rFonts w:ascii="Times New Roman" w:hAnsi="Times New Roman" w:cs="Times New Roman"/>
        </w:rPr>
        <w:t>Planned improvement activities:</w:t>
      </w:r>
    </w:p>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t>• It will be reviewed again in the next academic term.</w:t>
      </w:r>
    </w:p>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t>• It will be monitored through student satisfaction surveys.</w:t>
      </w:r>
    </w:p>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t>• Learning outcomes will be compared across terms.</w:t>
      </w:r>
    </w:p>
    <w:p w:rsidR="00DB3948" w:rsidRDefault="00DB3948" w:rsidP="00DB3948">
      <w:pPr>
        <w:spacing w:line="360" w:lineRule="auto"/>
        <w:rPr>
          <w:rFonts w:ascii="Times New Roman" w:hAnsi="Times New Roman" w:cs="Times New Roman"/>
        </w:rPr>
      </w:pPr>
      <w:r w:rsidRPr="00DB3948">
        <w:rPr>
          <w:rFonts w:ascii="Times New Roman" w:hAnsi="Times New Roman" w:cs="Times New Roman"/>
        </w:rPr>
        <w:t>• It will be evaluated on the basis of practical performance and student feedback.</w:t>
      </w:r>
    </w:p>
    <w:p w:rsidR="0011049B" w:rsidRDefault="00DB3948" w:rsidP="003C1F40">
      <w:pPr>
        <w:spacing w:line="360" w:lineRule="auto"/>
        <w:rPr>
          <w:rFonts w:ascii="Times New Roman" w:hAnsi="Times New Roman" w:cs="Times New Roman"/>
        </w:rPr>
      </w:pPr>
      <w:r w:rsidRPr="00DB3948">
        <w:rPr>
          <w:rFonts w:ascii="Times New Roman" w:hAnsi="Times New Roman" w:cs="Times New Roman"/>
        </w:rPr>
        <w:t>In line with our commitment to continuous quality improvement, the course will be reviewed each academic term.</w:t>
      </w:r>
    </w:p>
    <w:p w:rsidR="00DB3948" w:rsidRDefault="00DB3948" w:rsidP="003C1F40">
      <w:pPr>
        <w:spacing w:line="360" w:lineRule="auto"/>
        <w:rPr>
          <w:rFonts w:ascii="Times New Roman" w:hAnsi="Times New Roman" w:cs="Times New Roman"/>
          <w:b/>
        </w:rPr>
      </w:pPr>
      <w:bookmarkStart w:id="16" w:name="sonuç"/>
      <w:bookmarkEnd w:id="15"/>
      <w:r w:rsidRPr="00DB3948">
        <w:rPr>
          <w:rFonts w:ascii="Times New Roman" w:hAnsi="Times New Roman" w:cs="Times New Roman"/>
          <w:b/>
        </w:rPr>
        <w:t>10. CONCLUSION</w:t>
      </w:r>
    </w:p>
    <w:bookmarkEnd w:id="16"/>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t>The NUR 402 Public Health Nursing course was successfully delivered, achieving high student satisfaction, strong learning outcomes and an effective teaching process.</w:t>
      </w:r>
    </w:p>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lastRenderedPageBreak/>
        <w:t>Students expressed particularly positive views regarding the lecturer’s preparation, communication and the course’s contribution to learning. However, increasing practical opportunities and improving the learning environment have been identified as areas for future improvement.</w:t>
      </w:r>
    </w:p>
    <w:p w:rsidR="00DB3948" w:rsidRDefault="00DB3948" w:rsidP="00DB3948">
      <w:pPr>
        <w:spacing w:line="360" w:lineRule="auto"/>
        <w:rPr>
          <w:rFonts w:ascii="Times New Roman" w:hAnsi="Times New Roman" w:cs="Times New Roman"/>
        </w:rPr>
      </w:pPr>
      <w:r w:rsidRPr="00DB3948">
        <w:rPr>
          <w:rFonts w:ascii="Times New Roman" w:hAnsi="Times New Roman" w:cs="Times New Roman"/>
        </w:rPr>
        <w:t>Work to further develop the course will continue in line with the quality assurance and continuous improvement approach.</w:t>
      </w:r>
    </w:p>
    <w:p w:rsidR="00DB3948" w:rsidRDefault="00DB3948" w:rsidP="0011049B">
      <w:pPr>
        <w:spacing w:after="0" w:line="360" w:lineRule="auto"/>
        <w:rPr>
          <w:rFonts w:ascii="Times New Roman" w:hAnsi="Times New Roman" w:cs="Times New Roman"/>
          <w:b/>
        </w:rPr>
      </w:pPr>
      <w:r w:rsidRPr="00DB3948">
        <w:rPr>
          <w:rFonts w:ascii="Times New Roman" w:hAnsi="Times New Roman" w:cs="Times New Roman"/>
          <w:b/>
        </w:rPr>
        <w:t>11. EVIDENCE</w:t>
      </w:r>
    </w:p>
    <w:bookmarkEnd w:id="0"/>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t>• Course Evaluation and Learning Outcomes Assessment Questionnaire</w:t>
      </w:r>
    </w:p>
    <w:p w:rsidR="00DB3948" w:rsidRPr="00DB3948" w:rsidRDefault="00DB3948" w:rsidP="00DB3948">
      <w:pPr>
        <w:spacing w:line="360" w:lineRule="auto"/>
        <w:rPr>
          <w:rFonts w:ascii="Times New Roman" w:hAnsi="Times New Roman" w:cs="Times New Roman"/>
        </w:rPr>
      </w:pPr>
      <w:r w:rsidRPr="00DB3948">
        <w:rPr>
          <w:rFonts w:ascii="Times New Roman" w:hAnsi="Times New Roman" w:cs="Times New Roman"/>
        </w:rPr>
        <w:t>• Results of the Course Evaluation and Learning Outcomes Assessment Questionnaire</w:t>
      </w:r>
    </w:p>
    <w:p w:rsidR="00936061" w:rsidRPr="007620A4" w:rsidRDefault="00DB3948" w:rsidP="00DB3948">
      <w:pPr>
        <w:spacing w:line="360" w:lineRule="auto"/>
      </w:pPr>
      <w:r w:rsidRPr="00DB3948">
        <w:rPr>
          <w:rFonts w:ascii="Times New Roman" w:hAnsi="Times New Roman" w:cs="Times New Roman"/>
        </w:rPr>
        <w:t>• Continuous Improvement Action Plan</w:t>
      </w:r>
      <w:bookmarkStart w:id="17" w:name="_GoBack"/>
      <w:bookmarkEnd w:id="17"/>
    </w:p>
    <w:sectPr w:rsidR="00936061" w:rsidRPr="007620A4">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620A8EE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33A46188"/>
    <w:multiLevelType w:val="hybridMultilevel"/>
    <w:tmpl w:val="B1E2B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061"/>
    <w:rsid w:val="000E2668"/>
    <w:rsid w:val="0011049B"/>
    <w:rsid w:val="003C1F40"/>
    <w:rsid w:val="007620A4"/>
    <w:rsid w:val="00936061"/>
    <w:rsid w:val="009D0262"/>
    <w:rsid w:val="00D2384F"/>
    <w:rsid w:val="00DB3948"/>
    <w:rsid w:val="00E95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92927"/>
  <w15:docId w15:val="{43703AC0-884B-4410-9155-3169B4199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ph">
    <w:name w:val="List Paragraph"/>
    <w:basedOn w:val="Normal"/>
    <w:rsid w:val="001104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6</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Kemal Elyeli</dc:creator>
  <cp:keywords/>
  <cp:lastModifiedBy>Kemal Elyeli</cp:lastModifiedBy>
  <cp:revision>5</cp:revision>
  <dcterms:created xsi:type="dcterms:W3CDTF">2026-06-09T12:54:00Z</dcterms:created>
  <dcterms:modified xsi:type="dcterms:W3CDTF">2026-06-10T08:56:00Z</dcterms:modified>
</cp:coreProperties>
</file>