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D1FCCF" w14:textId="77777777" w:rsidR="001500C6" w:rsidRDefault="001500C6" w:rsidP="001500C6">
      <w:pPr>
        <w:ind w:left="720" w:hanging="360"/>
        <w:jc w:val="center"/>
        <w:rPr>
          <w:rFonts w:eastAsia="Calibri" w:cs="Times New Roman"/>
          <w:sz w:val="32"/>
          <w:szCs w:val="32"/>
          <w:lang w:val="en-GB"/>
        </w:rPr>
      </w:pPr>
    </w:p>
    <w:p w14:paraId="63DC4CD7" w14:textId="77777777" w:rsidR="001500C6" w:rsidRDefault="001500C6" w:rsidP="001500C6">
      <w:pPr>
        <w:ind w:left="720" w:hanging="360"/>
        <w:jc w:val="center"/>
        <w:rPr>
          <w:rFonts w:eastAsia="Calibri" w:cs="Times New Roman"/>
          <w:sz w:val="32"/>
          <w:szCs w:val="32"/>
          <w:lang w:val="en-GB"/>
        </w:rPr>
      </w:pPr>
    </w:p>
    <w:p w14:paraId="157CC46D" w14:textId="77777777" w:rsidR="001500C6" w:rsidRDefault="001500C6" w:rsidP="001500C6">
      <w:pPr>
        <w:ind w:left="720" w:hanging="360"/>
        <w:jc w:val="center"/>
        <w:rPr>
          <w:rFonts w:eastAsia="Calibri" w:cs="Times New Roman"/>
          <w:sz w:val="32"/>
          <w:szCs w:val="32"/>
          <w:lang w:val="en-GB"/>
        </w:rPr>
      </w:pPr>
    </w:p>
    <w:p w14:paraId="6E8847C9" w14:textId="77777777" w:rsidR="001500C6" w:rsidRDefault="001500C6" w:rsidP="001500C6">
      <w:pPr>
        <w:ind w:left="720" w:hanging="360"/>
        <w:jc w:val="center"/>
        <w:rPr>
          <w:rFonts w:eastAsia="Calibri" w:cs="Times New Roman"/>
          <w:sz w:val="32"/>
          <w:szCs w:val="32"/>
          <w:lang w:val="en-GB"/>
        </w:rPr>
      </w:pPr>
    </w:p>
    <w:p w14:paraId="7D36E114" w14:textId="77777777" w:rsidR="001500C6" w:rsidRDefault="001500C6" w:rsidP="001500C6">
      <w:pPr>
        <w:ind w:left="720" w:hanging="360"/>
        <w:jc w:val="center"/>
        <w:rPr>
          <w:rFonts w:eastAsia="Calibri" w:cs="Times New Roman"/>
          <w:sz w:val="32"/>
          <w:szCs w:val="32"/>
          <w:lang w:val="en-GB"/>
        </w:rPr>
      </w:pPr>
    </w:p>
    <w:p w14:paraId="3D65AE3B" w14:textId="77777777" w:rsidR="001500C6" w:rsidRDefault="001500C6" w:rsidP="001500C6">
      <w:pPr>
        <w:ind w:left="720" w:hanging="360"/>
        <w:jc w:val="center"/>
        <w:rPr>
          <w:rFonts w:eastAsia="Calibri" w:cs="Times New Roman"/>
          <w:sz w:val="32"/>
          <w:szCs w:val="32"/>
          <w:lang w:val="en-GB"/>
        </w:rPr>
      </w:pPr>
    </w:p>
    <w:p w14:paraId="3F4F303C" w14:textId="77777777" w:rsidR="00D10EC5" w:rsidRPr="00EE6FB6" w:rsidRDefault="00D10EC5" w:rsidP="00D10EC5">
      <w:pPr>
        <w:ind w:left="720" w:hanging="360"/>
        <w:jc w:val="center"/>
        <w:rPr>
          <w:b/>
          <w:sz w:val="32"/>
          <w:szCs w:val="32"/>
          <w:lang w:val="en-GB"/>
        </w:rPr>
      </w:pPr>
      <w:r w:rsidRPr="00EE6FB6">
        <w:rPr>
          <w:b/>
          <w:sz w:val="32"/>
          <w:szCs w:val="32"/>
          <w:lang w:val="en-GB"/>
        </w:rPr>
        <w:t>NEAR EAST UNIVERSITY</w:t>
      </w:r>
    </w:p>
    <w:p w14:paraId="5BFA495C" w14:textId="77777777" w:rsidR="00D10EC5" w:rsidRPr="00EE6FB6" w:rsidRDefault="00D10EC5" w:rsidP="00D10EC5">
      <w:pPr>
        <w:ind w:left="720" w:hanging="360"/>
        <w:jc w:val="center"/>
        <w:rPr>
          <w:b/>
          <w:sz w:val="32"/>
          <w:szCs w:val="32"/>
          <w:lang w:val="en-GB"/>
        </w:rPr>
      </w:pPr>
    </w:p>
    <w:p w14:paraId="2BDD26EA" w14:textId="77777777" w:rsidR="00D10EC5" w:rsidRPr="00EE6FB6" w:rsidRDefault="00D10EC5" w:rsidP="00D10EC5">
      <w:pPr>
        <w:ind w:left="720" w:hanging="360"/>
        <w:jc w:val="center"/>
        <w:rPr>
          <w:b/>
          <w:sz w:val="32"/>
          <w:szCs w:val="32"/>
          <w:lang w:val="en-GB"/>
        </w:rPr>
      </w:pPr>
    </w:p>
    <w:p w14:paraId="253C2E73" w14:textId="0D5CB247" w:rsidR="00D10EC5" w:rsidRPr="00EE6FB6" w:rsidRDefault="00D10EC5" w:rsidP="00D10EC5">
      <w:pPr>
        <w:ind w:left="720" w:hanging="360"/>
        <w:jc w:val="center"/>
        <w:rPr>
          <w:b/>
          <w:sz w:val="32"/>
          <w:szCs w:val="32"/>
          <w:lang w:val="en-GB"/>
        </w:rPr>
      </w:pPr>
      <w:r w:rsidRPr="00EE6FB6">
        <w:rPr>
          <w:b/>
          <w:sz w:val="32"/>
          <w:szCs w:val="32"/>
          <w:lang w:val="en-GB"/>
        </w:rPr>
        <w:t>GRADUATE SCHOOL</w:t>
      </w:r>
    </w:p>
    <w:p w14:paraId="10CEB943" w14:textId="77777777" w:rsidR="00D10EC5" w:rsidRPr="00EE6FB6" w:rsidRDefault="00D10EC5" w:rsidP="00D10EC5">
      <w:pPr>
        <w:ind w:left="720" w:hanging="360"/>
        <w:jc w:val="center"/>
        <w:rPr>
          <w:b/>
          <w:sz w:val="32"/>
          <w:szCs w:val="32"/>
          <w:lang w:val="en-GB"/>
        </w:rPr>
      </w:pPr>
    </w:p>
    <w:p w14:paraId="65A5FDC1" w14:textId="760CB649" w:rsidR="00D10EC5" w:rsidRPr="00EE6FB6" w:rsidRDefault="00FE4F41" w:rsidP="00D10EC5">
      <w:pPr>
        <w:ind w:left="720" w:hanging="360"/>
        <w:jc w:val="center"/>
        <w:rPr>
          <w:b/>
          <w:sz w:val="32"/>
          <w:szCs w:val="32"/>
          <w:lang w:val="en-GB"/>
        </w:rPr>
      </w:pPr>
      <w:r w:rsidRPr="00EE6FB6">
        <w:rPr>
          <w:b/>
          <w:sz w:val="32"/>
          <w:szCs w:val="32"/>
          <w:lang w:val="en-GB"/>
        </w:rPr>
        <w:t xml:space="preserve">NURSING MASTER </w:t>
      </w:r>
      <w:r w:rsidR="00D10EC5" w:rsidRPr="00EE6FB6">
        <w:rPr>
          <w:b/>
          <w:sz w:val="32"/>
          <w:szCs w:val="32"/>
          <w:lang w:val="en-GB"/>
        </w:rPr>
        <w:t xml:space="preserve">PROGRAM  </w:t>
      </w:r>
    </w:p>
    <w:p w14:paraId="2C04BAB8" w14:textId="77777777" w:rsidR="00D10EC5" w:rsidRPr="00EE6FB6" w:rsidRDefault="00D10EC5" w:rsidP="00D10EC5">
      <w:pPr>
        <w:ind w:left="720" w:hanging="360"/>
        <w:jc w:val="center"/>
        <w:rPr>
          <w:b/>
          <w:sz w:val="32"/>
          <w:szCs w:val="32"/>
          <w:lang w:val="en-GB"/>
        </w:rPr>
      </w:pPr>
    </w:p>
    <w:p w14:paraId="4C7BE402" w14:textId="77777777" w:rsidR="00D10EC5" w:rsidRPr="00EE6FB6" w:rsidRDefault="00D10EC5" w:rsidP="00D10EC5">
      <w:pPr>
        <w:ind w:left="720" w:hanging="360"/>
        <w:jc w:val="center"/>
        <w:rPr>
          <w:b/>
          <w:sz w:val="32"/>
          <w:szCs w:val="32"/>
          <w:lang w:val="en-GB"/>
        </w:rPr>
      </w:pPr>
    </w:p>
    <w:p w14:paraId="47E6FF49" w14:textId="77777777" w:rsidR="00D10EC5" w:rsidRPr="00EE6FB6" w:rsidRDefault="00D10EC5" w:rsidP="00D10EC5">
      <w:pPr>
        <w:ind w:left="720" w:hanging="360"/>
        <w:jc w:val="center"/>
        <w:rPr>
          <w:b/>
          <w:sz w:val="32"/>
          <w:szCs w:val="32"/>
          <w:lang w:val="en-GB"/>
        </w:rPr>
      </w:pPr>
      <w:r w:rsidRPr="00EE6FB6">
        <w:rPr>
          <w:b/>
          <w:sz w:val="32"/>
          <w:szCs w:val="32"/>
          <w:lang w:val="en-GB"/>
        </w:rPr>
        <w:t>COURSE CATALOGUE</w:t>
      </w:r>
    </w:p>
    <w:p w14:paraId="03DC7634" w14:textId="1A1F53F6" w:rsidR="00D10EC5" w:rsidRPr="00EE6FB6" w:rsidRDefault="00694988" w:rsidP="00D10EC5">
      <w:pPr>
        <w:ind w:left="720" w:hanging="360"/>
        <w:jc w:val="center"/>
        <w:rPr>
          <w:b/>
        </w:rPr>
      </w:pPr>
      <w:r>
        <w:rPr>
          <w:b/>
          <w:sz w:val="32"/>
          <w:szCs w:val="32"/>
          <w:lang w:val="en-GB"/>
        </w:rPr>
        <w:t>2022-23</w:t>
      </w:r>
      <w:bookmarkStart w:id="0" w:name="_GoBack"/>
      <w:bookmarkEnd w:id="0"/>
      <w:r w:rsidR="00D10EC5" w:rsidRPr="00EE6FB6">
        <w:rPr>
          <w:b/>
          <w:sz w:val="32"/>
          <w:szCs w:val="32"/>
          <w:lang w:val="en-GB"/>
        </w:rPr>
        <w:t xml:space="preserve"> FALL</w:t>
      </w:r>
      <w:r w:rsidR="00FE4F41" w:rsidRPr="00EE6FB6">
        <w:rPr>
          <w:b/>
          <w:sz w:val="32"/>
          <w:szCs w:val="32"/>
          <w:lang w:val="en-GB"/>
        </w:rPr>
        <w:t>-SPRING</w:t>
      </w:r>
    </w:p>
    <w:p w14:paraId="3BAF64D5" w14:textId="77777777" w:rsidR="00D10EC5" w:rsidRDefault="00D10EC5" w:rsidP="00D10EC5">
      <w:pPr>
        <w:rPr>
          <w:b/>
          <w:sz w:val="20"/>
          <w:szCs w:val="20"/>
          <w:lang w:val="en-US"/>
        </w:rPr>
      </w:pPr>
      <w:r>
        <w:rPr>
          <w:b/>
          <w:sz w:val="20"/>
          <w:szCs w:val="20"/>
          <w:lang w:val="en-US"/>
        </w:rPr>
        <w:br w:type="page"/>
      </w:r>
    </w:p>
    <w:p w14:paraId="24A02FC8" w14:textId="4FE38DB4" w:rsidR="00C43052" w:rsidRPr="00C43052" w:rsidRDefault="00C43052" w:rsidP="00C43052">
      <w:pPr>
        <w:pStyle w:val="ListeParagraf"/>
        <w:numPr>
          <w:ilvl w:val="0"/>
          <w:numId w:val="15"/>
        </w:numPr>
        <w:rPr>
          <w:b/>
          <w:sz w:val="20"/>
          <w:szCs w:val="20"/>
          <w:lang w:val="en-US"/>
        </w:rPr>
      </w:pPr>
      <w:r w:rsidRPr="00897A75">
        <w:rPr>
          <w:b/>
          <w:sz w:val="20"/>
          <w:szCs w:val="20"/>
          <w:lang w:val="en-US"/>
        </w:rPr>
        <w:lastRenderedPageBreak/>
        <w:t>QUALIFICATION AWARDED</w:t>
      </w:r>
    </w:p>
    <w:p w14:paraId="3DE3388B" w14:textId="42325788" w:rsidR="00C43052" w:rsidRDefault="00C43052" w:rsidP="00C43052">
      <w:pPr>
        <w:pStyle w:val="ListeParagraf"/>
        <w:rPr>
          <w:lang w:val="en-GB"/>
        </w:rPr>
      </w:pPr>
      <w:r w:rsidRPr="00E94BAE">
        <w:rPr>
          <w:lang w:val="en-GB"/>
        </w:rPr>
        <w:t>The students who successfully complete the program are</w:t>
      </w:r>
      <w:r>
        <w:rPr>
          <w:lang w:val="en-GB"/>
        </w:rPr>
        <w:t xml:space="preserve"> awarded the degree of Master </w:t>
      </w:r>
      <w:r w:rsidRPr="00E94BAE">
        <w:rPr>
          <w:lang w:val="en-GB"/>
        </w:rPr>
        <w:t>of Science in Nursing</w:t>
      </w:r>
    </w:p>
    <w:p w14:paraId="2054D32D" w14:textId="77777777" w:rsidR="00C43052" w:rsidRPr="00C43052" w:rsidRDefault="00C43052" w:rsidP="00C43052">
      <w:pPr>
        <w:pStyle w:val="ListeParagraf"/>
        <w:rPr>
          <w:lang w:val="en-GB"/>
        </w:rPr>
      </w:pPr>
    </w:p>
    <w:p w14:paraId="50FCFD91" w14:textId="77777777" w:rsidR="00C43052" w:rsidRPr="00E94BAE" w:rsidRDefault="00C43052" w:rsidP="00C43052">
      <w:pPr>
        <w:pStyle w:val="ListeParagraf"/>
        <w:numPr>
          <w:ilvl w:val="0"/>
          <w:numId w:val="15"/>
        </w:numPr>
        <w:rPr>
          <w:b/>
          <w:sz w:val="20"/>
          <w:szCs w:val="20"/>
          <w:lang w:val="en-US"/>
        </w:rPr>
      </w:pPr>
      <w:r w:rsidRPr="00E94BAE">
        <w:rPr>
          <w:b/>
          <w:sz w:val="20"/>
          <w:szCs w:val="20"/>
          <w:lang w:val="en-US"/>
        </w:rPr>
        <w:t>LEVEL OF QUALIFICATION</w:t>
      </w:r>
    </w:p>
    <w:p w14:paraId="3329B7A5" w14:textId="5029AA10" w:rsidR="00F32469" w:rsidRPr="00C43052" w:rsidRDefault="00C43052" w:rsidP="00C43052">
      <w:pPr>
        <w:pStyle w:val="ListeParagraf"/>
        <w:rPr>
          <w:bCs/>
          <w:lang w:val="en-US"/>
        </w:rPr>
      </w:pPr>
      <w:r>
        <w:rPr>
          <w:bCs/>
          <w:lang w:val="en-US"/>
        </w:rPr>
        <w:t>This is a Second</w:t>
      </w:r>
      <w:r w:rsidRPr="00E94BAE">
        <w:rPr>
          <w:bCs/>
          <w:lang w:val="en-US"/>
        </w:rPr>
        <w:t xml:space="preserve"> Cycle (</w:t>
      </w:r>
      <w:r>
        <w:rPr>
          <w:bCs/>
          <w:lang w:val="en-US"/>
        </w:rPr>
        <w:t xml:space="preserve">Master’s </w:t>
      </w:r>
      <w:r w:rsidRPr="00E94BAE">
        <w:rPr>
          <w:bCs/>
          <w:lang w:val="en-US"/>
        </w:rPr>
        <w:t>Degree) program.</w:t>
      </w:r>
    </w:p>
    <w:p w14:paraId="6277093C" w14:textId="77777777" w:rsidR="00F32469" w:rsidRPr="009D55B9" w:rsidRDefault="00F32469" w:rsidP="00F32469">
      <w:pPr>
        <w:pStyle w:val="ListeParagraf"/>
        <w:rPr>
          <w:b/>
          <w:sz w:val="20"/>
          <w:szCs w:val="20"/>
        </w:rPr>
      </w:pPr>
    </w:p>
    <w:p w14:paraId="1341BCCC" w14:textId="77777777" w:rsidR="00C43052" w:rsidRPr="00897A75" w:rsidRDefault="00C43052" w:rsidP="00C43052">
      <w:pPr>
        <w:pStyle w:val="ListeParagraf"/>
        <w:numPr>
          <w:ilvl w:val="0"/>
          <w:numId w:val="15"/>
        </w:numPr>
        <w:rPr>
          <w:b/>
          <w:sz w:val="20"/>
          <w:szCs w:val="20"/>
          <w:lang w:val="en-US"/>
        </w:rPr>
      </w:pPr>
      <w:r w:rsidRPr="00897A75">
        <w:rPr>
          <w:b/>
          <w:sz w:val="20"/>
          <w:szCs w:val="20"/>
          <w:lang w:val="en-US"/>
        </w:rPr>
        <w:t>SPECIFIC ADMISSION REQUIREMENTS</w:t>
      </w:r>
    </w:p>
    <w:p w14:paraId="01767F84" w14:textId="6F643924" w:rsidR="00C43052" w:rsidRDefault="00C43052" w:rsidP="00F06AB4">
      <w:pPr>
        <w:pStyle w:val="ListeParagraf"/>
        <w:jc w:val="both"/>
        <w:rPr>
          <w:sz w:val="20"/>
          <w:szCs w:val="20"/>
        </w:rPr>
      </w:pPr>
      <w:r w:rsidRPr="00C43052">
        <w:rPr>
          <w:sz w:val="20"/>
          <w:szCs w:val="20"/>
        </w:rPr>
        <w:t>Applications to graduate programs are accepted according to ALES results and undergraduate success level. Sufficient foreign language knowledge is required for candidates. The University Senate decides which undergraduate programs can apply to the graduate program, with the recommendation of the Graduate School Board.</w:t>
      </w:r>
    </w:p>
    <w:p w14:paraId="72F11DA6" w14:textId="77777777" w:rsidR="00C43052" w:rsidRDefault="00C43052" w:rsidP="00F06AB4">
      <w:pPr>
        <w:pStyle w:val="ListeParagraf"/>
        <w:jc w:val="both"/>
        <w:rPr>
          <w:sz w:val="20"/>
          <w:szCs w:val="20"/>
        </w:rPr>
      </w:pPr>
    </w:p>
    <w:p w14:paraId="611CC0AC" w14:textId="77777777" w:rsidR="00C43052" w:rsidRPr="00F146DA" w:rsidRDefault="00C43052" w:rsidP="00C43052">
      <w:pPr>
        <w:pStyle w:val="ListeParagraf"/>
        <w:numPr>
          <w:ilvl w:val="0"/>
          <w:numId w:val="19"/>
        </w:numPr>
        <w:spacing w:after="0"/>
        <w:rPr>
          <w:b/>
          <w:bCs/>
          <w:sz w:val="20"/>
          <w:szCs w:val="20"/>
          <w:lang w:val="en-US"/>
        </w:rPr>
      </w:pPr>
      <w:r>
        <w:rPr>
          <w:b/>
          <w:bCs/>
          <w:sz w:val="20"/>
          <w:szCs w:val="20"/>
          <w:lang w:val="en-US"/>
        </w:rPr>
        <w:t>QUALIFICATION REQUIREMENTS AND REGULATIONS</w:t>
      </w:r>
    </w:p>
    <w:p w14:paraId="7F5E6E58" w14:textId="3C3EA3D8" w:rsidR="001C2FBD" w:rsidRDefault="00C43052" w:rsidP="006536AE">
      <w:pPr>
        <w:spacing w:after="0"/>
        <w:ind w:left="709"/>
        <w:jc w:val="both"/>
        <w:rPr>
          <w:sz w:val="20"/>
          <w:szCs w:val="20"/>
          <w:lang w:val="en-US"/>
        </w:rPr>
      </w:pPr>
      <w:r w:rsidRPr="00C43052">
        <w:rPr>
          <w:sz w:val="20"/>
          <w:szCs w:val="20"/>
          <w:lang w:val="en-US"/>
        </w:rPr>
        <w:t>The language of education is Turkish and the duration of education is 2 years.</w:t>
      </w:r>
      <w:r>
        <w:rPr>
          <w:sz w:val="20"/>
          <w:szCs w:val="20"/>
          <w:lang w:val="en-US"/>
        </w:rPr>
        <w:t xml:space="preserve"> </w:t>
      </w:r>
      <w:r w:rsidRPr="00897A75">
        <w:rPr>
          <w:sz w:val="20"/>
          <w:szCs w:val="20"/>
          <w:lang w:val="en-US"/>
        </w:rPr>
        <w:t>The students studying in this undergraduate program are required to have a Cumulative Grade Points Average (</w:t>
      </w:r>
      <w:r>
        <w:rPr>
          <w:sz w:val="20"/>
          <w:szCs w:val="20"/>
          <w:lang w:val="en-US"/>
        </w:rPr>
        <w:t>CGPA) of not less than 3</w:t>
      </w:r>
      <w:r w:rsidRPr="00897A75">
        <w:rPr>
          <w:sz w:val="20"/>
          <w:szCs w:val="20"/>
          <w:lang w:val="en-US"/>
        </w:rPr>
        <w:t>.00/4.00 and have completed all the courses wi</w:t>
      </w:r>
      <w:r>
        <w:rPr>
          <w:sz w:val="20"/>
          <w:szCs w:val="20"/>
          <w:lang w:val="en-US"/>
        </w:rPr>
        <w:t>th at least a letter grade of CC</w:t>
      </w:r>
      <w:r w:rsidRPr="00897A75">
        <w:rPr>
          <w:sz w:val="20"/>
          <w:szCs w:val="20"/>
          <w:lang w:val="en-US"/>
        </w:rPr>
        <w:t>/S in the program in order to graduate. The minimum number of ECTS credit</w:t>
      </w:r>
      <w:r>
        <w:rPr>
          <w:sz w:val="20"/>
          <w:szCs w:val="20"/>
          <w:lang w:val="en-US"/>
        </w:rPr>
        <w:t>s required for graduation is 120.</w:t>
      </w:r>
    </w:p>
    <w:p w14:paraId="4A205E73" w14:textId="77777777" w:rsidR="006536AE" w:rsidRPr="006536AE" w:rsidRDefault="006536AE" w:rsidP="006536AE">
      <w:pPr>
        <w:spacing w:after="0"/>
        <w:ind w:left="709"/>
        <w:jc w:val="both"/>
        <w:rPr>
          <w:sz w:val="20"/>
          <w:szCs w:val="20"/>
          <w:lang w:val="en-US"/>
        </w:rPr>
      </w:pPr>
    </w:p>
    <w:p w14:paraId="2BCFA286" w14:textId="77777777" w:rsidR="006536AE" w:rsidRPr="00897A75" w:rsidRDefault="006536AE" w:rsidP="006536AE">
      <w:pPr>
        <w:pStyle w:val="ListeParagraf"/>
        <w:numPr>
          <w:ilvl w:val="0"/>
          <w:numId w:val="15"/>
        </w:numPr>
        <w:rPr>
          <w:b/>
          <w:sz w:val="20"/>
          <w:szCs w:val="20"/>
          <w:lang w:val="en-US"/>
        </w:rPr>
      </w:pPr>
      <w:r w:rsidRPr="00897A75">
        <w:rPr>
          <w:b/>
          <w:sz w:val="20"/>
          <w:szCs w:val="20"/>
          <w:lang w:val="en-US"/>
        </w:rPr>
        <w:t>RECOGNITION OF PRIOR LEARNING</w:t>
      </w:r>
    </w:p>
    <w:p w14:paraId="561BF0E4" w14:textId="442C7499" w:rsidR="001C2FBD" w:rsidRDefault="006536AE" w:rsidP="00DB7436">
      <w:pPr>
        <w:pStyle w:val="ListeParagraf"/>
        <w:spacing w:after="0"/>
        <w:rPr>
          <w:sz w:val="20"/>
          <w:szCs w:val="20"/>
        </w:rPr>
      </w:pPr>
      <w:r w:rsidRPr="006536AE">
        <w:rPr>
          <w:sz w:val="20"/>
          <w:szCs w:val="20"/>
        </w:rPr>
        <w:t>At Near East University, full-time students may be exempted from certain courses within the framework of the relevant regulation. If the content of the course previously taken at another higher education institution is equivalent to the course given at the Near East University, the student may be exempted from this course with the approval of the relevant institute after the course content has been evaluated.</w:t>
      </w:r>
    </w:p>
    <w:p w14:paraId="7881DF48" w14:textId="77777777" w:rsidR="006536AE" w:rsidRPr="009D55B9" w:rsidRDefault="006536AE" w:rsidP="00DB7436">
      <w:pPr>
        <w:pStyle w:val="ListeParagraf"/>
        <w:spacing w:after="0"/>
        <w:rPr>
          <w:b/>
          <w:sz w:val="20"/>
          <w:szCs w:val="20"/>
        </w:rPr>
      </w:pPr>
    </w:p>
    <w:p w14:paraId="08F54C33" w14:textId="33AD7CAA" w:rsidR="00BE230F" w:rsidRDefault="006536AE" w:rsidP="00DB7436">
      <w:pPr>
        <w:pStyle w:val="ListeParagraf"/>
        <w:numPr>
          <w:ilvl w:val="0"/>
          <w:numId w:val="15"/>
        </w:numPr>
        <w:spacing w:after="0"/>
        <w:rPr>
          <w:b/>
          <w:sz w:val="20"/>
          <w:szCs w:val="20"/>
        </w:rPr>
      </w:pPr>
      <w:r>
        <w:rPr>
          <w:b/>
          <w:sz w:val="20"/>
          <w:szCs w:val="20"/>
        </w:rPr>
        <w:t>PROFILE OF THE PROGRAM</w:t>
      </w:r>
    </w:p>
    <w:p w14:paraId="4B3007CE" w14:textId="565363CC" w:rsidR="00282230" w:rsidRDefault="006536AE" w:rsidP="008B10E5">
      <w:pPr>
        <w:pStyle w:val="GvdeMetni"/>
        <w:ind w:left="720" w:right="116"/>
        <w:jc w:val="both"/>
        <w:rPr>
          <w:rFonts w:ascii="Georgia" w:hAnsi="Georgia"/>
          <w:sz w:val="20"/>
          <w:szCs w:val="20"/>
        </w:rPr>
      </w:pPr>
      <w:r w:rsidRPr="006536AE">
        <w:rPr>
          <w:rFonts w:ascii="Georgia" w:hAnsi="Georgia"/>
          <w:sz w:val="20"/>
          <w:szCs w:val="20"/>
        </w:rPr>
        <w:t>The aim of the Near East University Graduate Education Institute Graduate Education Program is; To enable students to access information by conducting scientific research, to think creatively, to use information and communication technologies, to participate in national and international scientific activities, and to gain competence in evaluating and interpreting information.</w:t>
      </w:r>
    </w:p>
    <w:p w14:paraId="5828680B" w14:textId="77777777" w:rsidR="006536AE" w:rsidRPr="00FA416D" w:rsidRDefault="006536AE" w:rsidP="008B10E5">
      <w:pPr>
        <w:pStyle w:val="GvdeMetni"/>
        <w:ind w:left="720" w:right="116"/>
        <w:jc w:val="both"/>
        <w:rPr>
          <w:rFonts w:ascii="Georgia" w:hAnsi="Georgia"/>
          <w:sz w:val="20"/>
          <w:szCs w:val="20"/>
        </w:rPr>
      </w:pPr>
    </w:p>
    <w:p w14:paraId="2CDD452B" w14:textId="3C34D042" w:rsidR="00282230" w:rsidRPr="000B49B7" w:rsidRDefault="006536AE" w:rsidP="000B49B7">
      <w:pPr>
        <w:pStyle w:val="ListeParagraf"/>
        <w:numPr>
          <w:ilvl w:val="0"/>
          <w:numId w:val="15"/>
        </w:numPr>
        <w:rPr>
          <w:b/>
          <w:sz w:val="20"/>
          <w:szCs w:val="20"/>
        </w:rPr>
      </w:pPr>
      <w:bookmarkStart w:id="1" w:name="_Hlk89368952"/>
      <w:r>
        <w:rPr>
          <w:b/>
          <w:sz w:val="20"/>
          <w:szCs w:val="20"/>
        </w:rPr>
        <w:t>PROGRAM OUTCOMES</w:t>
      </w:r>
      <w:bookmarkEnd w:id="1"/>
    </w:p>
    <w:tbl>
      <w:tblPr>
        <w:tblpPr w:leftFromText="141" w:rightFromText="141" w:vertAnchor="text" w:horzAnchor="margin" w:tblpXSpec="right" w:tblpY="94"/>
        <w:tblW w:w="930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70"/>
        <w:gridCol w:w="9030"/>
      </w:tblGrid>
      <w:tr w:rsidR="00BF1B70" w:rsidRPr="00BF1B70" w14:paraId="0B085E4B" w14:textId="77777777" w:rsidTr="00EE6FB6">
        <w:tc>
          <w:tcPr>
            <w:tcW w:w="17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14:paraId="3FB35BF0" w14:textId="77777777" w:rsidR="00AB33D7" w:rsidRPr="00BF1B70" w:rsidRDefault="00AB33D7" w:rsidP="00AB33D7">
            <w:pPr>
              <w:spacing w:after="0" w:line="240" w:lineRule="auto"/>
              <w:rPr>
                <w:sz w:val="20"/>
                <w:szCs w:val="20"/>
              </w:rPr>
            </w:pPr>
            <w:r w:rsidRPr="00BF1B70">
              <w:rPr>
                <w:sz w:val="20"/>
                <w:szCs w:val="20"/>
              </w:rPr>
              <w:t>1</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5EDACD71" w14:textId="7E998834" w:rsidR="00AB33D7" w:rsidRPr="00EE6FB6" w:rsidRDefault="006536AE" w:rsidP="00AB33D7">
            <w:pPr>
              <w:widowControl w:val="0"/>
              <w:tabs>
                <w:tab w:val="left" w:pos="836"/>
              </w:tabs>
              <w:autoSpaceDE w:val="0"/>
              <w:autoSpaceDN w:val="0"/>
              <w:spacing w:after="0" w:line="240" w:lineRule="auto"/>
              <w:ind w:right="131"/>
              <w:rPr>
                <w:sz w:val="20"/>
                <w:szCs w:val="20"/>
              </w:rPr>
            </w:pPr>
            <w:r w:rsidRPr="00EE6FB6">
              <w:rPr>
                <w:rFonts w:eastAsia="Calibri" w:cs="Times New Roman"/>
                <w:bCs/>
                <w:sz w:val="20"/>
                <w:szCs w:val="20"/>
              </w:rPr>
              <w:t xml:space="preserve">Applies its roles and responsibilities within the framework of ethical principles, professional values </w:t>
            </w:r>
            <w:r w:rsidRPr="00EE6FB6">
              <w:rPr>
                <w:rFonts w:ascii="Times New Roman" w:eastAsia="Calibri" w:hAnsi="Times New Roman" w:cs="Times New Roman"/>
                <w:bCs/>
                <w:sz w:val="20"/>
                <w:szCs w:val="20"/>
              </w:rPr>
              <w:t>​​</w:t>
            </w:r>
            <w:r w:rsidRPr="00EE6FB6">
              <w:rPr>
                <w:rFonts w:eastAsia="Calibri" w:cs="Times New Roman"/>
                <w:bCs/>
                <w:sz w:val="20"/>
                <w:szCs w:val="20"/>
              </w:rPr>
              <w:t>and legal regulations.</w:t>
            </w:r>
          </w:p>
        </w:tc>
      </w:tr>
      <w:tr w:rsidR="00BF1B70" w:rsidRPr="00BF1B70" w14:paraId="61B761E6" w14:textId="77777777" w:rsidTr="00EE6FB6">
        <w:tc>
          <w:tcPr>
            <w:tcW w:w="17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14:paraId="5B16087C" w14:textId="77777777" w:rsidR="00AB33D7" w:rsidRPr="00BF1B70" w:rsidRDefault="00AB33D7" w:rsidP="00AB33D7">
            <w:pPr>
              <w:spacing w:after="0" w:line="240" w:lineRule="auto"/>
              <w:rPr>
                <w:sz w:val="20"/>
                <w:szCs w:val="20"/>
              </w:rPr>
            </w:pPr>
            <w:r w:rsidRPr="00BF1B70">
              <w:rPr>
                <w:sz w:val="20"/>
                <w:szCs w:val="20"/>
              </w:rPr>
              <w:t>2</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77506173" w14:textId="4D41C636" w:rsidR="00AB33D7" w:rsidRPr="00EE6FB6" w:rsidRDefault="006536AE" w:rsidP="00AB33D7">
            <w:pPr>
              <w:widowControl w:val="0"/>
              <w:tabs>
                <w:tab w:val="left" w:pos="836"/>
              </w:tabs>
              <w:autoSpaceDE w:val="0"/>
              <w:autoSpaceDN w:val="0"/>
              <w:spacing w:after="0" w:line="240" w:lineRule="auto"/>
              <w:ind w:right="131"/>
              <w:rPr>
                <w:sz w:val="20"/>
                <w:szCs w:val="20"/>
              </w:rPr>
            </w:pPr>
            <w:r w:rsidRPr="00EE6FB6">
              <w:rPr>
                <w:rFonts w:eastAsia="Calibri" w:cs="Times New Roman"/>
                <w:bCs/>
                <w:sz w:val="20"/>
                <w:szCs w:val="20"/>
              </w:rPr>
              <w:t>He/she systematically discusses and shares his/her knowledge in the field of nursing, current developments and his/her work with groups in the same field or outside in written, verbal and visual formats.</w:t>
            </w:r>
          </w:p>
        </w:tc>
      </w:tr>
      <w:tr w:rsidR="00BF1B70" w:rsidRPr="00BF1B70" w14:paraId="069D9BF2" w14:textId="77777777" w:rsidTr="00EE6FB6">
        <w:tc>
          <w:tcPr>
            <w:tcW w:w="17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14:paraId="5333AEC3" w14:textId="77777777" w:rsidR="00AB33D7" w:rsidRPr="00BF1B70" w:rsidRDefault="00AB33D7" w:rsidP="00AB33D7">
            <w:pPr>
              <w:spacing w:after="0" w:line="240" w:lineRule="auto"/>
              <w:rPr>
                <w:sz w:val="20"/>
                <w:szCs w:val="20"/>
              </w:rPr>
            </w:pPr>
            <w:r w:rsidRPr="00BF1B70">
              <w:rPr>
                <w:sz w:val="20"/>
                <w:szCs w:val="20"/>
              </w:rPr>
              <w:t>3</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00C45280" w14:textId="63C22DCA" w:rsidR="00AB33D7" w:rsidRPr="00EE6FB6" w:rsidRDefault="006536AE" w:rsidP="00AB33D7">
            <w:pPr>
              <w:widowControl w:val="0"/>
              <w:tabs>
                <w:tab w:val="left" w:pos="836"/>
              </w:tabs>
              <w:autoSpaceDE w:val="0"/>
              <w:autoSpaceDN w:val="0"/>
              <w:spacing w:after="0" w:line="240" w:lineRule="auto"/>
              <w:rPr>
                <w:sz w:val="20"/>
                <w:szCs w:val="20"/>
              </w:rPr>
            </w:pPr>
            <w:r w:rsidRPr="00EE6FB6">
              <w:rPr>
                <w:rFonts w:eastAsia="Calibri" w:cs="Times New Roman"/>
                <w:bCs/>
                <w:sz w:val="20"/>
                <w:szCs w:val="20"/>
              </w:rPr>
              <w:t>Provides safe and quality care based on national and international standards and evidence by using information, communication and care technologies.</w:t>
            </w:r>
          </w:p>
        </w:tc>
      </w:tr>
      <w:tr w:rsidR="00BF1B70" w:rsidRPr="00BF1B70" w14:paraId="5C98EA45" w14:textId="77777777" w:rsidTr="00EE6FB6">
        <w:tc>
          <w:tcPr>
            <w:tcW w:w="17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14:paraId="6774432B" w14:textId="77777777" w:rsidR="00AB33D7" w:rsidRPr="00BF1B70" w:rsidRDefault="00AB33D7" w:rsidP="00AB33D7">
            <w:pPr>
              <w:spacing w:after="0" w:line="240" w:lineRule="auto"/>
              <w:rPr>
                <w:sz w:val="20"/>
                <w:szCs w:val="20"/>
              </w:rPr>
            </w:pPr>
            <w:r w:rsidRPr="00BF1B70">
              <w:rPr>
                <w:sz w:val="20"/>
                <w:szCs w:val="20"/>
              </w:rPr>
              <w:t>4</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7241AD0E" w14:textId="1E407DA3" w:rsidR="00AB33D7" w:rsidRPr="00EE6FB6" w:rsidRDefault="00673F09" w:rsidP="00AB33D7">
            <w:pPr>
              <w:widowControl w:val="0"/>
              <w:tabs>
                <w:tab w:val="left" w:pos="836"/>
              </w:tabs>
              <w:autoSpaceDE w:val="0"/>
              <w:autoSpaceDN w:val="0"/>
              <w:spacing w:after="0" w:line="240" w:lineRule="auto"/>
              <w:ind w:right="1151"/>
              <w:rPr>
                <w:sz w:val="20"/>
                <w:szCs w:val="20"/>
              </w:rPr>
            </w:pPr>
            <w:r w:rsidRPr="00EE6FB6">
              <w:rPr>
                <w:rFonts w:eastAsia="Calibri" w:cs="Times New Roman"/>
                <w:bCs/>
                <w:sz w:val="20"/>
                <w:szCs w:val="20"/>
              </w:rPr>
              <w:t>Adopt a lifelong learning approach in personal and professional development.</w:t>
            </w:r>
          </w:p>
        </w:tc>
      </w:tr>
      <w:tr w:rsidR="00BF1B70" w:rsidRPr="00BF1B70" w14:paraId="6C8C417F" w14:textId="77777777" w:rsidTr="00EE6FB6">
        <w:tc>
          <w:tcPr>
            <w:tcW w:w="17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14:paraId="71604064" w14:textId="77777777" w:rsidR="00AB33D7" w:rsidRPr="00BF1B70" w:rsidRDefault="00AB33D7" w:rsidP="00AB33D7">
            <w:pPr>
              <w:spacing w:after="0" w:line="240" w:lineRule="auto"/>
              <w:rPr>
                <w:sz w:val="20"/>
                <w:szCs w:val="20"/>
              </w:rPr>
            </w:pPr>
            <w:r w:rsidRPr="00BF1B70">
              <w:rPr>
                <w:sz w:val="20"/>
                <w:szCs w:val="20"/>
              </w:rPr>
              <w:t>5</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149328AD" w14:textId="4B8E7400" w:rsidR="00AB33D7" w:rsidRPr="00EE6FB6" w:rsidRDefault="000B49B7" w:rsidP="00AB33D7">
            <w:pPr>
              <w:widowControl w:val="0"/>
              <w:tabs>
                <w:tab w:val="left" w:pos="836"/>
              </w:tabs>
              <w:autoSpaceDE w:val="0"/>
              <w:autoSpaceDN w:val="0"/>
              <w:spacing w:after="0" w:line="240" w:lineRule="auto"/>
              <w:rPr>
                <w:sz w:val="20"/>
                <w:szCs w:val="20"/>
              </w:rPr>
            </w:pPr>
            <w:r w:rsidRPr="00EE6FB6">
              <w:rPr>
                <w:rFonts w:eastAsia="Calibri" w:cs="Times New Roman"/>
                <w:bCs/>
                <w:sz w:val="20"/>
                <w:szCs w:val="20"/>
              </w:rPr>
              <w:t>Follows technological developments and uses communication technologies as required by the field.</w:t>
            </w:r>
          </w:p>
        </w:tc>
      </w:tr>
      <w:tr w:rsidR="00BF1B70" w:rsidRPr="00BF1B70" w14:paraId="6902E117" w14:textId="77777777" w:rsidTr="00EE6FB6">
        <w:tc>
          <w:tcPr>
            <w:tcW w:w="17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14:paraId="5BB99E5F" w14:textId="77777777" w:rsidR="00AB33D7" w:rsidRPr="00BF1B70" w:rsidRDefault="00AB33D7" w:rsidP="00AB33D7">
            <w:pPr>
              <w:spacing w:after="0" w:line="240" w:lineRule="auto"/>
              <w:rPr>
                <w:sz w:val="20"/>
                <w:szCs w:val="20"/>
              </w:rPr>
            </w:pPr>
            <w:r w:rsidRPr="00BF1B70">
              <w:rPr>
                <w:sz w:val="20"/>
                <w:szCs w:val="20"/>
              </w:rPr>
              <w:t>6</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7AFD7874" w14:textId="6B318E20" w:rsidR="00AB33D7" w:rsidRPr="00EE6FB6" w:rsidRDefault="000B49B7" w:rsidP="00AB33D7">
            <w:pPr>
              <w:widowControl w:val="0"/>
              <w:tabs>
                <w:tab w:val="left" w:pos="836"/>
              </w:tabs>
              <w:autoSpaceDE w:val="0"/>
              <w:autoSpaceDN w:val="0"/>
              <w:spacing w:after="0" w:line="240" w:lineRule="auto"/>
              <w:rPr>
                <w:sz w:val="20"/>
                <w:szCs w:val="20"/>
              </w:rPr>
            </w:pPr>
            <w:r w:rsidRPr="00EE6FB6">
              <w:rPr>
                <w:rFonts w:eastAsia="Calibri" w:cs="Times New Roman"/>
                <w:bCs/>
                <w:sz w:val="20"/>
                <w:szCs w:val="20"/>
              </w:rPr>
              <w:t>Uses leadership skills in interdisciplinary and interdisciplinary studies.</w:t>
            </w:r>
          </w:p>
        </w:tc>
      </w:tr>
      <w:tr w:rsidR="00BF1B70" w:rsidRPr="00BF1B70" w14:paraId="2078CCCD" w14:textId="77777777" w:rsidTr="00EE6FB6">
        <w:tc>
          <w:tcPr>
            <w:tcW w:w="17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tcPr>
          <w:p w14:paraId="7E4FB9D2" w14:textId="588FAFC2" w:rsidR="00F950C8" w:rsidRPr="00BF1B70" w:rsidRDefault="00F950C8" w:rsidP="00AB33D7">
            <w:pPr>
              <w:spacing w:after="0" w:line="240" w:lineRule="auto"/>
              <w:rPr>
                <w:sz w:val="20"/>
                <w:szCs w:val="20"/>
              </w:rPr>
            </w:pPr>
            <w:r w:rsidRPr="00BF1B70">
              <w:rPr>
                <w:sz w:val="20"/>
                <w:szCs w:val="20"/>
              </w:rPr>
              <w:t>7</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53989AD5" w14:textId="7CDBB9E9" w:rsidR="00F950C8" w:rsidRPr="00EE6FB6" w:rsidRDefault="000B49B7" w:rsidP="00AB33D7">
            <w:pPr>
              <w:widowControl w:val="0"/>
              <w:tabs>
                <w:tab w:val="left" w:pos="836"/>
              </w:tabs>
              <w:autoSpaceDE w:val="0"/>
              <w:autoSpaceDN w:val="0"/>
              <w:spacing w:after="0" w:line="240" w:lineRule="auto"/>
              <w:rPr>
                <w:rFonts w:eastAsia="Calibri" w:cs="Times New Roman"/>
                <w:bCs/>
                <w:sz w:val="20"/>
                <w:szCs w:val="20"/>
              </w:rPr>
            </w:pPr>
            <w:r w:rsidRPr="00EE6FB6">
              <w:rPr>
                <w:rFonts w:eastAsia="Calibri" w:cs="Times New Roman"/>
                <w:bCs/>
                <w:sz w:val="20"/>
                <w:szCs w:val="20"/>
              </w:rPr>
              <w:t>Analyzes the basic concepts of nursing - human, health, environment and nursing.</w:t>
            </w:r>
          </w:p>
        </w:tc>
      </w:tr>
      <w:tr w:rsidR="00BF1B70" w:rsidRPr="00BF1B70" w14:paraId="32701EC5" w14:textId="77777777" w:rsidTr="00EE6FB6">
        <w:tc>
          <w:tcPr>
            <w:tcW w:w="17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14:paraId="2E821F60" w14:textId="5F764292" w:rsidR="00AB33D7" w:rsidRPr="00BF1B70" w:rsidRDefault="00F950C8" w:rsidP="00AB33D7">
            <w:pPr>
              <w:spacing w:after="0" w:line="240" w:lineRule="auto"/>
              <w:rPr>
                <w:sz w:val="20"/>
                <w:szCs w:val="20"/>
              </w:rPr>
            </w:pPr>
            <w:r w:rsidRPr="00BF1B70">
              <w:rPr>
                <w:sz w:val="20"/>
                <w:szCs w:val="20"/>
              </w:rPr>
              <w:t>8</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50FA6E8E" w14:textId="5F3665AC" w:rsidR="00AB33D7" w:rsidRPr="00EE6FB6" w:rsidRDefault="000B49B7" w:rsidP="000B49B7">
            <w:pPr>
              <w:widowControl w:val="0"/>
              <w:tabs>
                <w:tab w:val="left" w:pos="836"/>
              </w:tabs>
              <w:autoSpaceDE w:val="0"/>
              <w:autoSpaceDN w:val="0"/>
              <w:spacing w:after="0" w:line="240" w:lineRule="auto"/>
              <w:rPr>
                <w:sz w:val="20"/>
                <w:szCs w:val="20"/>
              </w:rPr>
            </w:pPr>
            <w:r w:rsidRPr="00EE6FB6">
              <w:rPr>
                <w:rFonts w:cs="Times New Roman"/>
                <w:bCs/>
                <w:sz w:val="20"/>
                <w:szCs w:val="20"/>
              </w:rPr>
              <w:t>Conducts research to find solutions to the problems experienced in different application areas of nursing, has knowledge about statistics.</w:t>
            </w:r>
          </w:p>
        </w:tc>
      </w:tr>
      <w:tr w:rsidR="00BF1B70" w:rsidRPr="00BF1B70" w14:paraId="12B88C9A" w14:textId="77777777" w:rsidTr="00EE6FB6">
        <w:tc>
          <w:tcPr>
            <w:tcW w:w="17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14:paraId="12593599" w14:textId="22F29FC3" w:rsidR="00AB33D7" w:rsidRPr="00BF1B70" w:rsidRDefault="00F950C8" w:rsidP="00AB33D7">
            <w:pPr>
              <w:spacing w:after="0" w:line="240" w:lineRule="auto"/>
              <w:rPr>
                <w:sz w:val="20"/>
                <w:szCs w:val="20"/>
              </w:rPr>
            </w:pPr>
            <w:r w:rsidRPr="00BF1B70">
              <w:rPr>
                <w:sz w:val="20"/>
                <w:szCs w:val="20"/>
              </w:rPr>
              <w:t>9</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14:paraId="0369F3BF" w14:textId="266D2643" w:rsidR="00AB33D7" w:rsidRPr="00EE6FB6" w:rsidRDefault="000B49B7" w:rsidP="00AB33D7">
            <w:pPr>
              <w:widowControl w:val="0"/>
              <w:tabs>
                <w:tab w:val="left" w:pos="836"/>
              </w:tabs>
              <w:autoSpaceDE w:val="0"/>
              <w:autoSpaceDN w:val="0"/>
              <w:spacing w:after="0" w:line="240" w:lineRule="auto"/>
              <w:rPr>
                <w:sz w:val="20"/>
                <w:szCs w:val="20"/>
              </w:rPr>
            </w:pPr>
            <w:r w:rsidRPr="00EE6FB6">
              <w:rPr>
                <w:rFonts w:cs="Times New Roman"/>
                <w:bCs/>
                <w:sz w:val="20"/>
                <w:szCs w:val="20"/>
              </w:rPr>
              <w:t>Publishes a scientific article in a national journal or presents it at a scientific meeting</w:t>
            </w:r>
          </w:p>
        </w:tc>
      </w:tr>
    </w:tbl>
    <w:p w14:paraId="7793167F" w14:textId="51217212" w:rsidR="00EE6FB6" w:rsidRPr="00EE6FB6" w:rsidRDefault="00EE6FB6" w:rsidP="00EE6FB6">
      <w:pPr>
        <w:rPr>
          <w:b/>
          <w:sz w:val="20"/>
          <w:szCs w:val="20"/>
          <w:lang w:val="en-US"/>
        </w:rPr>
      </w:pPr>
    </w:p>
    <w:p w14:paraId="3386E1FA" w14:textId="353F743E" w:rsidR="00EE6FB6" w:rsidRPr="00EE6FB6" w:rsidRDefault="000B49B7" w:rsidP="00EE6FB6">
      <w:pPr>
        <w:pStyle w:val="ListeParagraf"/>
        <w:numPr>
          <w:ilvl w:val="0"/>
          <w:numId w:val="15"/>
        </w:numPr>
        <w:rPr>
          <w:b/>
          <w:sz w:val="20"/>
          <w:szCs w:val="20"/>
          <w:lang w:val="en-US"/>
        </w:rPr>
      </w:pPr>
      <w:r w:rsidRPr="00214670">
        <w:rPr>
          <w:b/>
          <w:sz w:val="20"/>
          <w:szCs w:val="20"/>
          <w:lang w:val="en-US"/>
        </w:rPr>
        <w:lastRenderedPageBreak/>
        <w:t>COURSE &amp; PROGRAM OUTCOMES MATRIX</w:t>
      </w:r>
    </w:p>
    <w:tbl>
      <w:tblPr>
        <w:tblpPr w:leftFromText="141" w:rightFromText="141" w:vertAnchor="text" w:horzAnchor="margin" w:tblpXSpec="center" w:tblpY="327"/>
        <w:tblW w:w="8756" w:type="dxa"/>
        <w:tblBorders>
          <w:top w:val="single" w:sz="6" w:space="0" w:color="DDDDDD"/>
          <w:left w:val="single" w:sz="6" w:space="0" w:color="DDDDDD"/>
          <w:bottom w:val="single" w:sz="6" w:space="0" w:color="DDDDDD"/>
          <w:right w:val="single" w:sz="6" w:space="0" w:color="DDDDDD"/>
        </w:tblBorders>
        <w:shd w:val="clear" w:color="auto" w:fill="FFFFFF"/>
        <w:tblCellMar>
          <w:top w:w="30" w:type="dxa"/>
          <w:left w:w="30" w:type="dxa"/>
          <w:bottom w:w="30" w:type="dxa"/>
          <w:right w:w="30" w:type="dxa"/>
        </w:tblCellMar>
        <w:tblLook w:val="04A0" w:firstRow="1" w:lastRow="0" w:firstColumn="1" w:lastColumn="0" w:noHBand="0" w:noVBand="1"/>
      </w:tblPr>
      <w:tblGrid>
        <w:gridCol w:w="1268"/>
        <w:gridCol w:w="4340"/>
        <w:gridCol w:w="271"/>
        <w:gridCol w:w="380"/>
        <w:gridCol w:w="20"/>
        <w:gridCol w:w="404"/>
        <w:gridCol w:w="346"/>
        <w:gridCol w:w="345"/>
        <w:gridCol w:w="346"/>
        <w:gridCol w:w="345"/>
        <w:gridCol w:w="345"/>
        <w:gridCol w:w="346"/>
      </w:tblGrid>
      <w:tr w:rsidR="008F5333" w:rsidRPr="00EE6FB6" w14:paraId="664F79B5" w14:textId="77777777" w:rsidTr="005617D6">
        <w:tc>
          <w:tcPr>
            <w:tcW w:w="1268" w:type="dxa"/>
            <w:vMerge w:val="restart"/>
            <w:tcBorders>
              <w:top w:val="single" w:sz="6" w:space="0" w:color="DDDDDD"/>
              <w:left w:val="single" w:sz="6" w:space="0" w:color="DDDDDD"/>
              <w:right w:val="single" w:sz="6" w:space="0" w:color="DDDDDD"/>
            </w:tcBorders>
            <w:shd w:val="clear" w:color="auto" w:fill="337AB7"/>
            <w:tcMar>
              <w:top w:w="75" w:type="dxa"/>
              <w:left w:w="75" w:type="dxa"/>
              <w:bottom w:w="75" w:type="dxa"/>
              <w:right w:w="75" w:type="dxa"/>
            </w:tcMar>
            <w:vAlign w:val="center"/>
            <w:hideMark/>
          </w:tcPr>
          <w:p w14:paraId="6998129C" w14:textId="77777777" w:rsidR="008F5333" w:rsidRPr="00EE6FB6" w:rsidRDefault="008F5333" w:rsidP="00282230">
            <w:pPr>
              <w:spacing w:after="0" w:line="240" w:lineRule="auto"/>
              <w:jc w:val="center"/>
              <w:rPr>
                <w:rFonts w:cs="Times New Roman"/>
                <w:sz w:val="20"/>
                <w:szCs w:val="20"/>
              </w:rPr>
            </w:pPr>
            <w:r w:rsidRPr="00EE6FB6">
              <w:rPr>
                <w:rFonts w:cs="Times New Roman"/>
                <w:sz w:val="20"/>
                <w:szCs w:val="20"/>
              </w:rPr>
              <w:t>DERS KODU</w:t>
            </w:r>
          </w:p>
        </w:tc>
        <w:tc>
          <w:tcPr>
            <w:tcW w:w="4340" w:type="dxa"/>
            <w:vMerge w:val="restart"/>
            <w:tcBorders>
              <w:top w:val="single" w:sz="6" w:space="0" w:color="DDDDDD"/>
              <w:left w:val="single" w:sz="6" w:space="0" w:color="DDDDDD"/>
              <w:right w:val="single" w:sz="6" w:space="0" w:color="DDDDDD"/>
            </w:tcBorders>
            <w:shd w:val="clear" w:color="auto" w:fill="337AB7"/>
            <w:tcMar>
              <w:top w:w="75" w:type="dxa"/>
              <w:left w:w="75" w:type="dxa"/>
              <w:bottom w:w="75" w:type="dxa"/>
              <w:right w:w="75" w:type="dxa"/>
            </w:tcMar>
            <w:vAlign w:val="center"/>
            <w:hideMark/>
          </w:tcPr>
          <w:p w14:paraId="0A0EDB25" w14:textId="77777777" w:rsidR="008F5333" w:rsidRPr="00EE6FB6" w:rsidRDefault="008F5333" w:rsidP="00282230">
            <w:pPr>
              <w:spacing w:after="0" w:line="240" w:lineRule="auto"/>
              <w:jc w:val="center"/>
              <w:rPr>
                <w:rFonts w:cs="Times New Roman"/>
                <w:sz w:val="20"/>
                <w:szCs w:val="20"/>
              </w:rPr>
            </w:pPr>
            <w:r w:rsidRPr="00EE6FB6">
              <w:rPr>
                <w:rFonts w:cs="Times New Roman"/>
                <w:sz w:val="20"/>
                <w:szCs w:val="20"/>
              </w:rPr>
              <w:t>DERS ADI</w:t>
            </w:r>
          </w:p>
        </w:tc>
        <w:tc>
          <w:tcPr>
            <w:tcW w:w="3148" w:type="dxa"/>
            <w:gridSpan w:val="10"/>
            <w:tcBorders>
              <w:top w:val="single" w:sz="6" w:space="0" w:color="DDDDDD"/>
              <w:left w:val="single" w:sz="6" w:space="0" w:color="DDDDDD"/>
              <w:right w:val="single" w:sz="6" w:space="0" w:color="DDDDDD"/>
            </w:tcBorders>
            <w:shd w:val="clear" w:color="auto" w:fill="337AB7"/>
          </w:tcPr>
          <w:p w14:paraId="76F9C034" w14:textId="7911942F" w:rsidR="008F5333" w:rsidRPr="00EE6FB6" w:rsidRDefault="008F5333" w:rsidP="001C4F57">
            <w:pPr>
              <w:spacing w:after="0" w:line="240" w:lineRule="auto"/>
              <w:rPr>
                <w:rFonts w:cs="Times New Roman"/>
                <w:sz w:val="20"/>
                <w:szCs w:val="20"/>
              </w:rPr>
            </w:pPr>
            <w:r w:rsidRPr="00EE6FB6">
              <w:rPr>
                <w:rFonts w:cs="Times New Roman"/>
                <w:sz w:val="20"/>
                <w:szCs w:val="20"/>
              </w:rPr>
              <w:t>PROGRAM KAZANIMLARI</w:t>
            </w:r>
          </w:p>
        </w:tc>
      </w:tr>
      <w:tr w:rsidR="00F950C8" w:rsidRPr="00EE6FB6" w14:paraId="616DF2C9" w14:textId="77777777" w:rsidTr="008F5333">
        <w:tc>
          <w:tcPr>
            <w:tcW w:w="1268" w:type="dxa"/>
            <w:vMerge/>
            <w:tcBorders>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14:paraId="11FD0779" w14:textId="77777777" w:rsidR="00F950C8" w:rsidRPr="00EE6FB6" w:rsidRDefault="00F950C8" w:rsidP="00282230">
            <w:pPr>
              <w:spacing w:after="0" w:line="240" w:lineRule="auto"/>
              <w:jc w:val="center"/>
              <w:rPr>
                <w:rFonts w:cs="Times New Roman"/>
                <w:sz w:val="20"/>
                <w:szCs w:val="20"/>
              </w:rPr>
            </w:pPr>
          </w:p>
        </w:tc>
        <w:tc>
          <w:tcPr>
            <w:tcW w:w="4340" w:type="dxa"/>
            <w:vMerge/>
            <w:tcBorders>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14:paraId="331463F5" w14:textId="77777777" w:rsidR="00F950C8" w:rsidRPr="00EE6FB6" w:rsidRDefault="00F950C8" w:rsidP="00282230">
            <w:pPr>
              <w:spacing w:after="0" w:line="240" w:lineRule="auto"/>
              <w:jc w:val="center"/>
              <w:rPr>
                <w:rFonts w:cs="Times New Roman"/>
                <w:sz w:val="20"/>
                <w:szCs w:val="20"/>
              </w:rPr>
            </w:pPr>
          </w:p>
        </w:tc>
        <w:tc>
          <w:tcPr>
            <w:tcW w:w="271" w:type="dxa"/>
            <w:tcBorders>
              <w:top w:val="single" w:sz="6" w:space="0" w:color="DDDDDD"/>
              <w:left w:val="single" w:sz="6" w:space="0" w:color="DDDDDD"/>
              <w:bottom w:val="single" w:sz="6" w:space="0" w:color="DDDDDD"/>
              <w:right w:val="single" w:sz="4" w:space="0" w:color="FFFFFF" w:themeColor="background1"/>
            </w:tcBorders>
            <w:shd w:val="clear" w:color="auto" w:fill="337AB7"/>
            <w:tcMar>
              <w:top w:w="75" w:type="dxa"/>
              <w:left w:w="75" w:type="dxa"/>
              <w:bottom w:w="75" w:type="dxa"/>
              <w:right w:w="75" w:type="dxa"/>
            </w:tcMar>
            <w:vAlign w:val="center"/>
            <w:hideMark/>
          </w:tcPr>
          <w:p w14:paraId="304B6DEB" w14:textId="77777777" w:rsidR="00F950C8" w:rsidRPr="00EE6FB6" w:rsidRDefault="00F950C8" w:rsidP="00282230">
            <w:pPr>
              <w:spacing w:after="0" w:line="240" w:lineRule="auto"/>
              <w:jc w:val="center"/>
              <w:rPr>
                <w:rFonts w:cs="Times New Roman"/>
                <w:sz w:val="20"/>
                <w:szCs w:val="20"/>
              </w:rPr>
            </w:pPr>
            <w:r w:rsidRPr="00EE6FB6">
              <w:rPr>
                <w:rFonts w:cs="Times New Roman"/>
                <w:sz w:val="20"/>
                <w:szCs w:val="20"/>
              </w:rPr>
              <w:t>1</w:t>
            </w:r>
          </w:p>
        </w:tc>
        <w:tc>
          <w:tcPr>
            <w:tcW w:w="400" w:type="dxa"/>
            <w:gridSpan w:val="2"/>
            <w:tcBorders>
              <w:top w:val="single" w:sz="6" w:space="0" w:color="DDDDDD"/>
              <w:left w:val="single" w:sz="4" w:space="0" w:color="FFFFFF" w:themeColor="background1"/>
              <w:bottom w:val="single" w:sz="6" w:space="0" w:color="DDDDDD"/>
              <w:right w:val="single" w:sz="4" w:space="0" w:color="FFFFFF" w:themeColor="background1"/>
            </w:tcBorders>
            <w:shd w:val="clear" w:color="auto" w:fill="337AB7"/>
            <w:tcMar>
              <w:top w:w="75" w:type="dxa"/>
              <w:left w:w="75" w:type="dxa"/>
              <w:bottom w:w="75" w:type="dxa"/>
              <w:right w:w="75" w:type="dxa"/>
            </w:tcMar>
            <w:vAlign w:val="center"/>
          </w:tcPr>
          <w:p w14:paraId="58C4A7E3" w14:textId="77777777" w:rsidR="00F950C8" w:rsidRPr="00EE6FB6" w:rsidRDefault="00F950C8" w:rsidP="00282230">
            <w:pPr>
              <w:spacing w:after="0" w:line="240" w:lineRule="auto"/>
              <w:jc w:val="center"/>
              <w:rPr>
                <w:rFonts w:cs="Times New Roman"/>
                <w:sz w:val="20"/>
                <w:szCs w:val="20"/>
              </w:rPr>
            </w:pPr>
            <w:r w:rsidRPr="00EE6FB6">
              <w:rPr>
                <w:rFonts w:cs="Times New Roman"/>
                <w:sz w:val="20"/>
                <w:szCs w:val="20"/>
              </w:rPr>
              <w:t>2</w:t>
            </w:r>
          </w:p>
        </w:tc>
        <w:tc>
          <w:tcPr>
            <w:tcW w:w="404" w:type="dxa"/>
            <w:tcBorders>
              <w:top w:val="single" w:sz="6" w:space="0" w:color="DDDDDD"/>
              <w:left w:val="single" w:sz="4" w:space="0" w:color="FFFFFF" w:themeColor="background1"/>
              <w:bottom w:val="single" w:sz="6" w:space="0" w:color="DDDDDD"/>
              <w:right w:val="single" w:sz="6" w:space="0" w:color="DDDDDD"/>
            </w:tcBorders>
            <w:shd w:val="clear" w:color="auto" w:fill="337AB7"/>
            <w:tcMar>
              <w:top w:w="75" w:type="dxa"/>
              <w:left w:w="75" w:type="dxa"/>
              <w:bottom w:w="75" w:type="dxa"/>
              <w:right w:w="75" w:type="dxa"/>
            </w:tcMar>
            <w:vAlign w:val="center"/>
          </w:tcPr>
          <w:p w14:paraId="0B698F4D" w14:textId="77777777" w:rsidR="00F950C8" w:rsidRPr="00EE6FB6" w:rsidRDefault="00F950C8" w:rsidP="00282230">
            <w:pPr>
              <w:spacing w:after="0" w:line="240" w:lineRule="auto"/>
              <w:jc w:val="center"/>
              <w:rPr>
                <w:rFonts w:cs="Times New Roman"/>
                <w:sz w:val="20"/>
                <w:szCs w:val="20"/>
              </w:rPr>
            </w:pPr>
            <w:r w:rsidRPr="00EE6FB6">
              <w:rPr>
                <w:rFonts w:cs="Times New Roman"/>
                <w:sz w:val="20"/>
                <w:szCs w:val="20"/>
              </w:rPr>
              <w:t>3</w:t>
            </w:r>
          </w:p>
        </w:tc>
        <w:tc>
          <w:tcPr>
            <w:tcW w:w="346" w:type="dxa"/>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14:paraId="6BAB3CA9" w14:textId="77777777" w:rsidR="00F950C8" w:rsidRPr="00EE6FB6" w:rsidRDefault="00F950C8" w:rsidP="00282230">
            <w:pPr>
              <w:spacing w:after="0" w:line="240" w:lineRule="auto"/>
              <w:jc w:val="center"/>
              <w:rPr>
                <w:rFonts w:cs="Times New Roman"/>
                <w:sz w:val="20"/>
                <w:szCs w:val="20"/>
              </w:rPr>
            </w:pPr>
            <w:r w:rsidRPr="00EE6FB6">
              <w:rPr>
                <w:rFonts w:cs="Times New Roman"/>
                <w:sz w:val="20"/>
                <w:szCs w:val="20"/>
              </w:rPr>
              <w:t>4</w:t>
            </w:r>
          </w:p>
        </w:tc>
        <w:tc>
          <w:tcPr>
            <w:tcW w:w="345" w:type="dxa"/>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14:paraId="2343085F" w14:textId="77777777" w:rsidR="00F950C8" w:rsidRPr="00EE6FB6" w:rsidRDefault="00F950C8" w:rsidP="00282230">
            <w:pPr>
              <w:spacing w:after="0" w:line="240" w:lineRule="auto"/>
              <w:jc w:val="center"/>
              <w:rPr>
                <w:rFonts w:cs="Times New Roman"/>
                <w:sz w:val="20"/>
                <w:szCs w:val="20"/>
              </w:rPr>
            </w:pPr>
            <w:r w:rsidRPr="00EE6FB6">
              <w:rPr>
                <w:rFonts w:cs="Times New Roman"/>
                <w:sz w:val="20"/>
                <w:szCs w:val="20"/>
              </w:rPr>
              <w:t>5</w:t>
            </w:r>
          </w:p>
        </w:tc>
        <w:tc>
          <w:tcPr>
            <w:tcW w:w="346" w:type="dxa"/>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14:paraId="5DA4EA6B" w14:textId="77777777" w:rsidR="00F950C8" w:rsidRPr="00EE6FB6" w:rsidRDefault="00F950C8" w:rsidP="00282230">
            <w:pPr>
              <w:spacing w:after="0" w:line="240" w:lineRule="auto"/>
              <w:jc w:val="center"/>
              <w:rPr>
                <w:rFonts w:cs="Times New Roman"/>
                <w:sz w:val="20"/>
                <w:szCs w:val="20"/>
              </w:rPr>
            </w:pPr>
            <w:r w:rsidRPr="00EE6FB6">
              <w:rPr>
                <w:rFonts w:cs="Times New Roman"/>
                <w:sz w:val="20"/>
                <w:szCs w:val="20"/>
              </w:rPr>
              <w:t>6</w:t>
            </w:r>
          </w:p>
        </w:tc>
        <w:tc>
          <w:tcPr>
            <w:tcW w:w="345" w:type="dxa"/>
            <w:tcBorders>
              <w:top w:val="single" w:sz="6" w:space="0" w:color="DDDDDD"/>
              <w:left w:val="single" w:sz="6" w:space="0" w:color="DDDDDD"/>
              <w:bottom w:val="single" w:sz="6" w:space="0" w:color="DDDDDD"/>
              <w:right w:val="single" w:sz="6" w:space="0" w:color="DDDDDD"/>
            </w:tcBorders>
            <w:shd w:val="clear" w:color="auto" w:fill="337AB7"/>
          </w:tcPr>
          <w:p w14:paraId="0E196662" w14:textId="513AF4DE" w:rsidR="00F950C8" w:rsidRPr="00EE6FB6" w:rsidRDefault="00F950C8" w:rsidP="00282230">
            <w:pPr>
              <w:spacing w:after="0" w:line="240" w:lineRule="auto"/>
              <w:jc w:val="center"/>
              <w:rPr>
                <w:rFonts w:cs="Times New Roman"/>
                <w:sz w:val="20"/>
                <w:szCs w:val="20"/>
              </w:rPr>
            </w:pPr>
            <w:r w:rsidRPr="00EE6FB6">
              <w:rPr>
                <w:rFonts w:cs="Times New Roman"/>
                <w:sz w:val="20"/>
                <w:szCs w:val="20"/>
              </w:rPr>
              <w:t>7</w:t>
            </w:r>
          </w:p>
        </w:tc>
        <w:tc>
          <w:tcPr>
            <w:tcW w:w="345" w:type="dxa"/>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14:paraId="1AC1F6C5" w14:textId="2BFBB002" w:rsidR="00F950C8" w:rsidRPr="00EE6FB6" w:rsidRDefault="00F950C8" w:rsidP="00282230">
            <w:pPr>
              <w:spacing w:after="0" w:line="240" w:lineRule="auto"/>
              <w:jc w:val="center"/>
              <w:rPr>
                <w:rFonts w:cs="Times New Roman"/>
                <w:sz w:val="20"/>
                <w:szCs w:val="20"/>
              </w:rPr>
            </w:pPr>
            <w:r w:rsidRPr="00EE6FB6">
              <w:rPr>
                <w:rFonts w:cs="Times New Roman"/>
                <w:sz w:val="20"/>
                <w:szCs w:val="20"/>
              </w:rPr>
              <w:t>8</w:t>
            </w:r>
          </w:p>
        </w:tc>
        <w:tc>
          <w:tcPr>
            <w:tcW w:w="346" w:type="dxa"/>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14:paraId="1E24ACA0" w14:textId="08A8120E" w:rsidR="00F950C8" w:rsidRPr="00EE6FB6" w:rsidRDefault="00F950C8" w:rsidP="00282230">
            <w:pPr>
              <w:spacing w:after="0" w:line="240" w:lineRule="auto"/>
              <w:jc w:val="center"/>
              <w:rPr>
                <w:rFonts w:cs="Times New Roman"/>
                <w:sz w:val="20"/>
                <w:szCs w:val="20"/>
              </w:rPr>
            </w:pPr>
            <w:r w:rsidRPr="00EE6FB6">
              <w:rPr>
                <w:rFonts w:cs="Times New Roman"/>
                <w:sz w:val="20"/>
                <w:szCs w:val="20"/>
              </w:rPr>
              <w:t>9</w:t>
            </w:r>
          </w:p>
        </w:tc>
      </w:tr>
      <w:tr w:rsidR="00F950C8" w:rsidRPr="00EE6FB6" w14:paraId="5B5275A7"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52F3BED" w14:textId="6859260C" w:rsidR="00F950C8" w:rsidRPr="00EE6FB6" w:rsidRDefault="00F950C8" w:rsidP="007A4264">
            <w:pPr>
              <w:spacing w:after="0" w:line="240" w:lineRule="auto"/>
              <w:rPr>
                <w:rFonts w:eastAsia="Calibri" w:cs="Times New Roman"/>
                <w:color w:val="000000"/>
                <w:sz w:val="20"/>
                <w:szCs w:val="20"/>
              </w:rPr>
            </w:pPr>
            <w:r w:rsidRPr="00EE6FB6">
              <w:rPr>
                <w:rFonts w:cs="Times New Roman"/>
                <w:sz w:val="20"/>
                <w:szCs w:val="20"/>
              </w:rPr>
              <w:t>HEM 600</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01AA899" w14:textId="785EE21D" w:rsidR="00F950C8" w:rsidRPr="00EE6FB6" w:rsidRDefault="00F31E8B" w:rsidP="007A4264">
            <w:pPr>
              <w:spacing w:after="0" w:line="240" w:lineRule="auto"/>
              <w:rPr>
                <w:rFonts w:cs="Times New Roman"/>
                <w:sz w:val="20"/>
                <w:szCs w:val="20"/>
              </w:rPr>
            </w:pPr>
            <w:r w:rsidRPr="00EE6FB6">
              <w:rPr>
                <w:rFonts w:cs="Times New Roman"/>
                <w:sz w:val="20"/>
                <w:szCs w:val="20"/>
              </w:rPr>
              <w:t>Thesis</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9C2C395" w14:textId="77777777" w:rsidR="00F950C8" w:rsidRPr="00EE6FB6" w:rsidRDefault="00F950C8" w:rsidP="007A4264">
            <w:pPr>
              <w:spacing w:after="0" w:line="240" w:lineRule="auto"/>
              <w:rPr>
                <w:rFonts w:cs="Times New Roman"/>
                <w:sz w:val="20"/>
                <w:szCs w:val="20"/>
              </w:rPr>
            </w:pP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7FD60856" w14:textId="77777777" w:rsidR="00F950C8" w:rsidRPr="00EE6FB6" w:rsidRDefault="00F950C8" w:rsidP="007A4264">
            <w:pPr>
              <w:spacing w:after="0" w:line="240" w:lineRule="auto"/>
              <w:rPr>
                <w:rFonts w:cs="Times New Roman"/>
                <w:sz w:val="20"/>
                <w:szCs w:val="20"/>
              </w:rPr>
            </w:pP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510AC9F2" w14:textId="5D22EF0E" w:rsidR="00F950C8" w:rsidRPr="00EE6FB6" w:rsidRDefault="00F950C8"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5F228C0" w14:textId="77777777" w:rsidR="00F950C8" w:rsidRPr="00EE6FB6" w:rsidRDefault="00F950C8"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6120D70" w14:textId="6331695B" w:rsidR="00F950C8" w:rsidRPr="00EE6FB6" w:rsidRDefault="00F950C8"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D9A6AAA" w14:textId="77777777" w:rsidR="00F950C8" w:rsidRPr="00EE6FB6" w:rsidRDefault="00F950C8"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6F89AE3B" w14:textId="77777777" w:rsidR="00F950C8" w:rsidRPr="00EE6FB6" w:rsidRDefault="00F950C8"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7FAC197" w14:textId="61080A62" w:rsidR="00F950C8" w:rsidRPr="00EE6FB6" w:rsidRDefault="00B02C4A" w:rsidP="007A4264">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9E1A2C8" w14:textId="54C9E94D" w:rsidR="00F950C8" w:rsidRPr="00EE6FB6" w:rsidRDefault="00B02C4A" w:rsidP="007A4264">
            <w:pPr>
              <w:spacing w:after="0" w:line="240" w:lineRule="auto"/>
              <w:rPr>
                <w:rFonts w:cs="Times New Roman"/>
                <w:sz w:val="20"/>
                <w:szCs w:val="20"/>
              </w:rPr>
            </w:pPr>
            <w:r w:rsidRPr="00EE6FB6">
              <w:rPr>
                <w:rFonts w:cs="Times New Roman"/>
                <w:sz w:val="20"/>
                <w:szCs w:val="20"/>
              </w:rPr>
              <w:t>5</w:t>
            </w:r>
          </w:p>
        </w:tc>
      </w:tr>
      <w:tr w:rsidR="00BF1B70" w:rsidRPr="00EE6FB6" w14:paraId="5CCD6550"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9B99839" w14:textId="4A56AAF0" w:rsidR="00BF1B70" w:rsidRPr="00EE6FB6" w:rsidRDefault="00BF1B70" w:rsidP="007A4264">
            <w:pPr>
              <w:spacing w:after="0" w:line="240" w:lineRule="auto"/>
              <w:rPr>
                <w:rFonts w:cs="Times New Roman"/>
                <w:sz w:val="20"/>
                <w:szCs w:val="20"/>
              </w:rPr>
            </w:pPr>
            <w:r w:rsidRPr="00EE6FB6">
              <w:rPr>
                <w:rFonts w:cs="Times New Roman"/>
                <w:sz w:val="20"/>
                <w:szCs w:val="20"/>
              </w:rPr>
              <w:t>HEM602</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011815A" w14:textId="31FDEC32" w:rsidR="00BF1B70" w:rsidRPr="00EE6FB6" w:rsidRDefault="00F31E8B" w:rsidP="007A4264">
            <w:pPr>
              <w:spacing w:after="0" w:line="240" w:lineRule="auto"/>
              <w:rPr>
                <w:rFonts w:cs="Times New Roman"/>
                <w:sz w:val="20"/>
                <w:szCs w:val="20"/>
              </w:rPr>
            </w:pPr>
            <w:r w:rsidRPr="00EE6FB6">
              <w:rPr>
                <w:rFonts w:cs="Times New Roman"/>
                <w:color w:val="000000"/>
                <w:sz w:val="20"/>
                <w:szCs w:val="20"/>
              </w:rPr>
              <w:t>Communication in Health Care</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A9C077A" w14:textId="77777777" w:rsidR="00BF1B70" w:rsidRPr="00EE6FB6" w:rsidRDefault="00BF1B70" w:rsidP="007A4264">
            <w:pPr>
              <w:spacing w:after="0" w:line="240" w:lineRule="auto"/>
              <w:rPr>
                <w:rFonts w:cs="Times New Roman"/>
                <w:sz w:val="20"/>
                <w:szCs w:val="20"/>
              </w:rPr>
            </w:pP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0ED7AC7D" w14:textId="77777777" w:rsidR="00BF1B70" w:rsidRPr="00EE6FB6" w:rsidRDefault="00BF1B70" w:rsidP="007A4264">
            <w:pPr>
              <w:spacing w:after="0" w:line="240" w:lineRule="auto"/>
              <w:rPr>
                <w:rFonts w:cs="Times New Roman"/>
                <w:sz w:val="20"/>
                <w:szCs w:val="20"/>
              </w:rPr>
            </w:pP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0300FE5F" w14:textId="79A3A724" w:rsidR="00BF1B70" w:rsidRPr="00EE6FB6" w:rsidRDefault="0075739F" w:rsidP="007A4264">
            <w:pPr>
              <w:spacing w:after="0" w:line="240" w:lineRule="auto"/>
              <w:rPr>
                <w:rFonts w:cs="Times New Roman"/>
                <w:sz w:val="20"/>
                <w:szCs w:val="20"/>
              </w:rPr>
            </w:pPr>
            <w:r w:rsidRPr="00EE6FB6">
              <w:rPr>
                <w:rFonts w:cs="Times New Roman"/>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82B3683" w14:textId="77777777" w:rsidR="00BF1B70" w:rsidRPr="00EE6FB6" w:rsidRDefault="00BF1B70"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CD71BAF" w14:textId="164FFD2D" w:rsidR="00BF1B70" w:rsidRPr="00EE6FB6" w:rsidRDefault="0075739F" w:rsidP="007A4264">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34DB5C2" w14:textId="77777777" w:rsidR="00BF1B70" w:rsidRPr="00EE6FB6" w:rsidRDefault="00BF1B70"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47429B42" w14:textId="77777777" w:rsidR="00BF1B70" w:rsidRPr="00EE6FB6" w:rsidRDefault="00BF1B70"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14B0D43" w14:textId="77777777" w:rsidR="00BF1B70" w:rsidRPr="00EE6FB6" w:rsidRDefault="00BF1B70"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748BED3" w14:textId="77777777" w:rsidR="00BF1B70" w:rsidRPr="00EE6FB6" w:rsidRDefault="00BF1B70" w:rsidP="007A4264">
            <w:pPr>
              <w:spacing w:after="0" w:line="240" w:lineRule="auto"/>
              <w:rPr>
                <w:rFonts w:cs="Times New Roman"/>
                <w:sz w:val="20"/>
                <w:szCs w:val="20"/>
              </w:rPr>
            </w:pPr>
          </w:p>
        </w:tc>
      </w:tr>
      <w:tr w:rsidR="00F950C8" w:rsidRPr="00EE6FB6" w14:paraId="3748292A"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1506456" w14:textId="40316F86" w:rsidR="00F950C8" w:rsidRPr="00EE6FB6" w:rsidRDefault="00F950C8" w:rsidP="00282230">
            <w:pPr>
              <w:spacing w:after="0" w:line="240" w:lineRule="auto"/>
              <w:rPr>
                <w:rFonts w:cs="Times New Roman"/>
                <w:sz w:val="20"/>
                <w:szCs w:val="20"/>
              </w:rPr>
            </w:pPr>
            <w:r w:rsidRPr="00EE6FB6">
              <w:rPr>
                <w:rFonts w:eastAsia="Calibri" w:cs="Times New Roman"/>
                <w:color w:val="000000"/>
                <w:sz w:val="20"/>
                <w:szCs w:val="20"/>
              </w:rPr>
              <w:t>HEM 603</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42623E4" w14:textId="23CE2D66" w:rsidR="00F950C8" w:rsidRPr="00EE6FB6" w:rsidRDefault="00F31E8B" w:rsidP="00282230">
            <w:pPr>
              <w:spacing w:after="0" w:line="240" w:lineRule="auto"/>
              <w:rPr>
                <w:rFonts w:cs="Times New Roman"/>
                <w:sz w:val="20"/>
                <w:szCs w:val="20"/>
              </w:rPr>
            </w:pPr>
            <w:r w:rsidRPr="00EE6FB6">
              <w:rPr>
                <w:rFonts w:cs="Times New Roman"/>
                <w:sz w:val="20"/>
                <w:szCs w:val="20"/>
              </w:rPr>
              <w:t>Acute Care</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163BA3D8" w14:textId="4B556D59" w:rsidR="00F950C8" w:rsidRPr="00EE6FB6" w:rsidRDefault="00F950C8" w:rsidP="00282230">
            <w:pPr>
              <w:spacing w:after="0" w:line="240" w:lineRule="auto"/>
              <w:rPr>
                <w:rFonts w:cs="Times New Roman"/>
                <w:sz w:val="20"/>
                <w:szCs w:val="20"/>
              </w:rPr>
            </w:pP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090949EC" w14:textId="229BB7E4" w:rsidR="00F950C8" w:rsidRPr="00EE6FB6" w:rsidRDefault="00B02C4A" w:rsidP="00282230">
            <w:pPr>
              <w:spacing w:after="0" w:line="240" w:lineRule="auto"/>
              <w:rPr>
                <w:rFonts w:cs="Times New Roman"/>
                <w:sz w:val="20"/>
                <w:szCs w:val="20"/>
              </w:rPr>
            </w:pPr>
            <w:r w:rsidRPr="00EE6FB6">
              <w:rPr>
                <w:rFonts w:cs="Times New Roman"/>
                <w:sz w:val="20"/>
                <w:szCs w:val="20"/>
              </w:rPr>
              <w:t>4</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44659BE8" w14:textId="0C834286" w:rsidR="00F950C8" w:rsidRPr="00EE6FB6" w:rsidRDefault="00B02C4A" w:rsidP="00282230">
            <w:pPr>
              <w:spacing w:after="0" w:line="240" w:lineRule="auto"/>
              <w:rPr>
                <w:rFonts w:cs="Times New Roman"/>
                <w:sz w:val="20"/>
                <w:szCs w:val="20"/>
              </w:rPr>
            </w:pPr>
            <w:r w:rsidRPr="00EE6FB6">
              <w:rPr>
                <w:rFonts w:cs="Times New Roman"/>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91ADD77" w14:textId="0334E648" w:rsidR="00F950C8" w:rsidRPr="00EE6FB6" w:rsidRDefault="00F950C8" w:rsidP="00282230">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6AECAF6" w14:textId="0BF9A4D3" w:rsidR="00F950C8" w:rsidRPr="00EE6FB6" w:rsidRDefault="00F950C8" w:rsidP="00282230">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AAD2A10" w14:textId="04A368D7" w:rsidR="00F950C8" w:rsidRPr="00EE6FB6" w:rsidRDefault="00F950C8" w:rsidP="00282230">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37D09785" w14:textId="77777777" w:rsidR="00F950C8" w:rsidRPr="00EE6FB6" w:rsidRDefault="00F950C8" w:rsidP="00282230">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0339AD4" w14:textId="0FEDFB5B" w:rsidR="00F950C8" w:rsidRPr="00EE6FB6" w:rsidRDefault="00F950C8" w:rsidP="00282230">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6C789E4" w14:textId="633389DF" w:rsidR="00F950C8" w:rsidRPr="00EE6FB6" w:rsidRDefault="00F950C8" w:rsidP="00282230">
            <w:pPr>
              <w:spacing w:after="0" w:line="240" w:lineRule="auto"/>
              <w:rPr>
                <w:rFonts w:cs="Times New Roman"/>
                <w:sz w:val="20"/>
                <w:szCs w:val="20"/>
              </w:rPr>
            </w:pPr>
          </w:p>
        </w:tc>
      </w:tr>
      <w:tr w:rsidR="00F950C8" w:rsidRPr="00EE6FB6" w14:paraId="2C15C973"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65FFC9C" w14:textId="25FACAC5" w:rsidR="00F950C8" w:rsidRPr="00EE6FB6" w:rsidRDefault="00F950C8" w:rsidP="00174E1B">
            <w:pPr>
              <w:spacing w:after="0" w:line="240" w:lineRule="auto"/>
              <w:rPr>
                <w:rFonts w:cs="Times New Roman"/>
                <w:sz w:val="20"/>
                <w:szCs w:val="20"/>
              </w:rPr>
            </w:pPr>
            <w:r w:rsidRPr="00EE6FB6">
              <w:rPr>
                <w:rFonts w:cs="Times New Roman"/>
                <w:sz w:val="20"/>
                <w:szCs w:val="20"/>
              </w:rPr>
              <w:t>HEM 604</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B6ACA09" w14:textId="2F0154C7" w:rsidR="00F950C8" w:rsidRPr="00EE6FB6" w:rsidRDefault="00F31E8B" w:rsidP="00174E1B">
            <w:pPr>
              <w:pStyle w:val="TableParagraph"/>
              <w:spacing w:before="0"/>
              <w:jc w:val="both"/>
              <w:rPr>
                <w:rFonts w:ascii="Georgia" w:hAnsi="Georgia" w:cs="Times New Roman"/>
                <w:bCs/>
                <w:w w:val="105"/>
                <w:sz w:val="20"/>
                <w:szCs w:val="20"/>
              </w:rPr>
            </w:pPr>
            <w:r w:rsidRPr="00EE6FB6">
              <w:rPr>
                <w:rFonts w:ascii="Georgia" w:hAnsi="Georgia" w:cs="Times New Roman"/>
                <w:sz w:val="20"/>
                <w:szCs w:val="20"/>
              </w:rPr>
              <w:t>Adult Health Nursing</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1AD57B30" w14:textId="5580D9EB" w:rsidR="00F950C8" w:rsidRPr="00EE6FB6" w:rsidRDefault="00F950C8" w:rsidP="00174E1B">
            <w:pPr>
              <w:spacing w:after="0" w:line="240" w:lineRule="auto"/>
              <w:rPr>
                <w:rFonts w:cs="Times New Roman"/>
                <w:sz w:val="20"/>
                <w:szCs w:val="20"/>
              </w:rPr>
            </w:pP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0AE39198" w14:textId="378A7395" w:rsidR="00F950C8" w:rsidRPr="00EE6FB6" w:rsidRDefault="00F950C8" w:rsidP="00174E1B">
            <w:pPr>
              <w:spacing w:after="0" w:line="240" w:lineRule="auto"/>
              <w:rPr>
                <w:rFonts w:cs="Times New Roman"/>
                <w:sz w:val="20"/>
                <w:szCs w:val="20"/>
              </w:rPr>
            </w:pP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57552DB0" w14:textId="4AEA7BEC" w:rsidR="00F950C8" w:rsidRPr="00EE6FB6" w:rsidRDefault="00B02C4A" w:rsidP="00174E1B">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9C69EFD" w14:textId="5E02BF50" w:rsidR="00F950C8" w:rsidRPr="00EE6FB6" w:rsidRDefault="00F950C8" w:rsidP="00174E1B">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3CE38E2" w14:textId="03292F28" w:rsidR="00F950C8" w:rsidRPr="00EE6FB6" w:rsidRDefault="00F950C8" w:rsidP="00174E1B">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9692260" w14:textId="0C7BC45F" w:rsidR="00F950C8" w:rsidRPr="00EE6FB6" w:rsidRDefault="00F950C8" w:rsidP="00174E1B">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4B5DD033" w14:textId="77777777" w:rsidR="00F950C8" w:rsidRPr="00EE6FB6" w:rsidRDefault="00F950C8" w:rsidP="00174E1B">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1588269" w14:textId="58518B67" w:rsidR="00F950C8" w:rsidRPr="00EE6FB6" w:rsidRDefault="00F950C8" w:rsidP="00174E1B">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B8FBF32" w14:textId="07355EF7" w:rsidR="00F950C8" w:rsidRPr="00EE6FB6" w:rsidRDefault="00F950C8" w:rsidP="00174E1B">
            <w:pPr>
              <w:spacing w:after="0" w:line="240" w:lineRule="auto"/>
              <w:rPr>
                <w:rFonts w:cs="Times New Roman"/>
                <w:sz w:val="20"/>
                <w:szCs w:val="20"/>
              </w:rPr>
            </w:pPr>
          </w:p>
        </w:tc>
      </w:tr>
      <w:tr w:rsidR="00BF1B70" w:rsidRPr="00EE6FB6" w14:paraId="608AD018"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4C5345F" w14:textId="559E5728" w:rsidR="00BF1B70" w:rsidRPr="00EE6FB6" w:rsidRDefault="00BF1B70" w:rsidP="00174E1B">
            <w:pPr>
              <w:spacing w:after="0" w:line="240" w:lineRule="auto"/>
              <w:rPr>
                <w:rFonts w:cs="Times New Roman"/>
                <w:sz w:val="20"/>
                <w:szCs w:val="20"/>
              </w:rPr>
            </w:pPr>
            <w:r w:rsidRPr="00EE6FB6">
              <w:rPr>
                <w:rFonts w:cs="Times New Roman"/>
                <w:sz w:val="20"/>
                <w:szCs w:val="20"/>
              </w:rPr>
              <w:t>HEM605</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C771C4A" w14:textId="05E99C54" w:rsidR="00BF1B70" w:rsidRPr="00EE6FB6" w:rsidRDefault="00F31E8B" w:rsidP="00174E1B">
            <w:pPr>
              <w:pStyle w:val="TableParagraph"/>
              <w:spacing w:before="0"/>
              <w:jc w:val="both"/>
              <w:rPr>
                <w:rFonts w:ascii="Georgia" w:hAnsi="Georgia" w:cs="Times New Roman"/>
                <w:sz w:val="20"/>
                <w:szCs w:val="20"/>
              </w:rPr>
            </w:pPr>
            <w:r w:rsidRPr="00EE6FB6">
              <w:rPr>
                <w:rFonts w:ascii="Georgia" w:hAnsi="Georgia" w:cs="Times New Roman"/>
                <w:sz w:val="20"/>
                <w:szCs w:val="20"/>
              </w:rPr>
              <w:t>Cilinical Nursing Leadership</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008545C9" w14:textId="77777777" w:rsidR="00BF1B70" w:rsidRPr="00EE6FB6" w:rsidRDefault="00BF1B70" w:rsidP="00174E1B">
            <w:pPr>
              <w:spacing w:after="0" w:line="240" w:lineRule="auto"/>
              <w:rPr>
                <w:rFonts w:cs="Times New Roman"/>
                <w:sz w:val="20"/>
                <w:szCs w:val="20"/>
              </w:rPr>
            </w:pP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13D2F016" w14:textId="77777777" w:rsidR="00BF1B70" w:rsidRPr="00EE6FB6" w:rsidRDefault="00BF1B70" w:rsidP="00174E1B">
            <w:pPr>
              <w:spacing w:after="0" w:line="240" w:lineRule="auto"/>
              <w:rPr>
                <w:rFonts w:cs="Times New Roman"/>
                <w:sz w:val="20"/>
                <w:szCs w:val="20"/>
              </w:rPr>
            </w:pP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1E513B16" w14:textId="77777777" w:rsidR="00BF1B70" w:rsidRPr="00EE6FB6" w:rsidRDefault="00BF1B70" w:rsidP="00174E1B">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D5477B9" w14:textId="77777777" w:rsidR="00BF1B70" w:rsidRPr="00EE6FB6" w:rsidRDefault="00BF1B70" w:rsidP="00174E1B">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C81C34C" w14:textId="56085A9A" w:rsidR="00BF1B70" w:rsidRPr="00EE6FB6" w:rsidRDefault="00B02C4A" w:rsidP="00174E1B">
            <w:pPr>
              <w:spacing w:after="0" w:line="240" w:lineRule="auto"/>
              <w:rPr>
                <w:rFonts w:cs="Times New Roman"/>
                <w:sz w:val="20"/>
                <w:szCs w:val="20"/>
              </w:rPr>
            </w:pPr>
            <w:r w:rsidRPr="00EE6FB6">
              <w:rPr>
                <w:rFonts w:cs="Times New Roman"/>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92DF697" w14:textId="20A0DB43" w:rsidR="00BF1B70" w:rsidRPr="00EE6FB6" w:rsidRDefault="00B02C4A" w:rsidP="00174E1B">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3359D4FD" w14:textId="77777777" w:rsidR="00BF1B70" w:rsidRPr="00EE6FB6" w:rsidRDefault="00BF1B70" w:rsidP="00174E1B">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84CACB4" w14:textId="77777777" w:rsidR="00BF1B70" w:rsidRPr="00EE6FB6" w:rsidRDefault="00BF1B70" w:rsidP="00174E1B">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08A311C" w14:textId="12003AC4" w:rsidR="00BF1B70" w:rsidRPr="00EE6FB6" w:rsidRDefault="00BF1B70" w:rsidP="00174E1B">
            <w:pPr>
              <w:spacing w:after="0" w:line="240" w:lineRule="auto"/>
              <w:rPr>
                <w:rFonts w:cs="Times New Roman"/>
                <w:sz w:val="20"/>
                <w:szCs w:val="20"/>
              </w:rPr>
            </w:pPr>
          </w:p>
        </w:tc>
      </w:tr>
      <w:tr w:rsidR="00F950C8" w:rsidRPr="00EE6FB6" w14:paraId="0A8D4707"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0711C59" w14:textId="27A99270" w:rsidR="00F950C8" w:rsidRPr="00EE6FB6" w:rsidRDefault="00F950C8" w:rsidP="00845662">
            <w:pPr>
              <w:spacing w:after="0" w:line="240" w:lineRule="auto"/>
              <w:rPr>
                <w:rFonts w:cs="Times New Roman"/>
                <w:sz w:val="20"/>
                <w:szCs w:val="20"/>
              </w:rPr>
            </w:pPr>
            <w:r w:rsidRPr="00EE6FB6">
              <w:rPr>
                <w:rFonts w:cs="Times New Roman"/>
                <w:sz w:val="20"/>
                <w:szCs w:val="20"/>
              </w:rPr>
              <w:t>HEM 608</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E594E50" w14:textId="6BBAAC99" w:rsidR="00F950C8" w:rsidRPr="00EE6FB6" w:rsidRDefault="00F31E8B" w:rsidP="00845662">
            <w:pPr>
              <w:pStyle w:val="TableParagraph"/>
              <w:spacing w:before="0"/>
              <w:jc w:val="both"/>
              <w:rPr>
                <w:rFonts w:ascii="Georgia" w:hAnsi="Georgia" w:cs="Times New Roman"/>
                <w:sz w:val="20"/>
                <w:szCs w:val="20"/>
              </w:rPr>
            </w:pPr>
            <w:r w:rsidRPr="00EE6FB6">
              <w:rPr>
                <w:rFonts w:ascii="Georgia" w:hAnsi="Georgia" w:cs="Times New Roman"/>
                <w:sz w:val="20"/>
                <w:szCs w:val="20"/>
              </w:rPr>
              <w:t>Women Health Nursing</w:t>
            </w:r>
            <w:r w:rsidR="00F950C8" w:rsidRPr="00EE6FB6">
              <w:rPr>
                <w:rFonts w:ascii="Georgia" w:hAnsi="Georgia" w:cs="Times New Roman"/>
                <w:sz w:val="20"/>
                <w:szCs w:val="20"/>
              </w:rPr>
              <w:t xml:space="preserve"> I</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31E0D95" w14:textId="1988A7CE" w:rsidR="00F950C8" w:rsidRPr="00EE6FB6" w:rsidRDefault="00B02C4A" w:rsidP="00845662">
            <w:pPr>
              <w:spacing w:after="0" w:line="240" w:lineRule="auto"/>
              <w:rPr>
                <w:rFonts w:cs="Times New Roman"/>
                <w:sz w:val="20"/>
                <w:szCs w:val="20"/>
              </w:rPr>
            </w:pPr>
            <w:r w:rsidRPr="00EE6FB6">
              <w:rPr>
                <w:rFonts w:cs="Times New Roman"/>
                <w:sz w:val="20"/>
                <w:szCs w:val="20"/>
              </w:rPr>
              <w:t>5</w:t>
            </w: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2FBE1A6" w14:textId="3C8E54F2" w:rsidR="00F950C8" w:rsidRPr="00EE6FB6" w:rsidRDefault="00B02C4A" w:rsidP="00845662">
            <w:pPr>
              <w:spacing w:after="0" w:line="240" w:lineRule="auto"/>
              <w:rPr>
                <w:rFonts w:cs="Times New Roman"/>
                <w:sz w:val="20"/>
                <w:szCs w:val="20"/>
              </w:rPr>
            </w:pPr>
            <w:r w:rsidRPr="00EE6FB6">
              <w:rPr>
                <w:rFonts w:cs="Times New Roman"/>
                <w:sz w:val="20"/>
                <w:szCs w:val="20"/>
              </w:rPr>
              <w:t>4</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340C72F3" w14:textId="2A9A45DB" w:rsidR="00F950C8" w:rsidRPr="00EE6FB6" w:rsidRDefault="00B02C4A" w:rsidP="00845662">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CA29F5B" w14:textId="39AB915A" w:rsidR="00F950C8" w:rsidRPr="00EE6FB6" w:rsidRDefault="00B02C4A" w:rsidP="00845662">
            <w:pPr>
              <w:spacing w:after="0" w:line="240" w:lineRule="auto"/>
              <w:rPr>
                <w:rFonts w:cs="Times New Roman"/>
                <w:sz w:val="20"/>
                <w:szCs w:val="20"/>
              </w:rPr>
            </w:pPr>
            <w:r w:rsidRPr="00EE6FB6">
              <w:rPr>
                <w:rFonts w:cs="Times New Roman"/>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5C8400C" w14:textId="77777777" w:rsidR="00F950C8" w:rsidRPr="00EE6FB6" w:rsidRDefault="00F950C8" w:rsidP="00845662">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E4DEBF8" w14:textId="77777777" w:rsidR="00F950C8" w:rsidRPr="00EE6FB6" w:rsidRDefault="00F950C8" w:rsidP="00845662">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1BB55B1B" w14:textId="77777777" w:rsidR="00F950C8" w:rsidRPr="00EE6FB6" w:rsidRDefault="00F950C8" w:rsidP="00845662">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E625A3E" w14:textId="614EBC56" w:rsidR="00F950C8" w:rsidRPr="00EE6FB6" w:rsidRDefault="00B02C4A" w:rsidP="00845662">
            <w:pPr>
              <w:spacing w:after="0" w:line="240" w:lineRule="auto"/>
              <w:rPr>
                <w:rFonts w:cs="Times New Roman"/>
                <w:sz w:val="20"/>
                <w:szCs w:val="20"/>
              </w:rPr>
            </w:pPr>
            <w:r w:rsidRPr="00EE6FB6">
              <w:rPr>
                <w:rFonts w:cs="Times New Roman"/>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E2CCB80" w14:textId="533EA6AF" w:rsidR="00F950C8" w:rsidRPr="00EE6FB6" w:rsidRDefault="00F42D56" w:rsidP="00845662">
            <w:pPr>
              <w:spacing w:after="0" w:line="240" w:lineRule="auto"/>
              <w:rPr>
                <w:rFonts w:cs="Times New Roman"/>
                <w:sz w:val="20"/>
                <w:szCs w:val="20"/>
              </w:rPr>
            </w:pPr>
            <w:r w:rsidRPr="00EE6FB6">
              <w:rPr>
                <w:rFonts w:cs="Times New Roman"/>
                <w:sz w:val="20"/>
                <w:szCs w:val="20"/>
              </w:rPr>
              <w:t>1</w:t>
            </w:r>
          </w:p>
        </w:tc>
      </w:tr>
      <w:tr w:rsidR="00B02C4A" w:rsidRPr="00EE6FB6" w14:paraId="77513BD0"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1EC2568" w14:textId="2DDF00C8" w:rsidR="00B02C4A" w:rsidRPr="00EE6FB6" w:rsidRDefault="00B02C4A" w:rsidP="00B02C4A">
            <w:pPr>
              <w:spacing w:after="0" w:line="240" w:lineRule="auto"/>
              <w:rPr>
                <w:rFonts w:cs="Times New Roman"/>
                <w:sz w:val="20"/>
                <w:szCs w:val="20"/>
              </w:rPr>
            </w:pPr>
            <w:r w:rsidRPr="00EE6FB6">
              <w:rPr>
                <w:rFonts w:cs="Times New Roman"/>
                <w:sz w:val="20"/>
                <w:szCs w:val="20"/>
              </w:rPr>
              <w:t>HEM 611</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B63F05C" w14:textId="0D9B8CE7" w:rsidR="00B02C4A" w:rsidRPr="00EE6FB6" w:rsidRDefault="00F31E8B" w:rsidP="00B02C4A">
            <w:pPr>
              <w:pStyle w:val="TableParagraph"/>
              <w:spacing w:before="0"/>
              <w:jc w:val="both"/>
              <w:rPr>
                <w:rFonts w:ascii="Georgia" w:hAnsi="Georgia" w:cs="Times New Roman"/>
                <w:sz w:val="20"/>
                <w:szCs w:val="20"/>
              </w:rPr>
            </w:pPr>
            <w:r w:rsidRPr="00EE6FB6">
              <w:rPr>
                <w:rFonts w:ascii="Georgia" w:hAnsi="Georgia" w:cs="Times New Roman"/>
                <w:sz w:val="20"/>
                <w:szCs w:val="20"/>
              </w:rPr>
              <w:t xml:space="preserve">Women Health Nursing </w:t>
            </w:r>
            <w:r w:rsidR="00B02C4A" w:rsidRPr="00EE6FB6">
              <w:rPr>
                <w:rFonts w:ascii="Georgia" w:hAnsi="Georgia" w:cs="Times New Roman"/>
                <w:sz w:val="20"/>
                <w:szCs w:val="20"/>
              </w:rPr>
              <w:t>iği II</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408AA46" w14:textId="4E76A652" w:rsidR="00B02C4A" w:rsidRPr="00EE6FB6" w:rsidRDefault="00B02C4A" w:rsidP="00B02C4A">
            <w:pPr>
              <w:spacing w:after="0" w:line="240" w:lineRule="auto"/>
              <w:rPr>
                <w:rFonts w:cs="Times New Roman"/>
                <w:sz w:val="20"/>
                <w:szCs w:val="20"/>
              </w:rPr>
            </w:pPr>
            <w:r w:rsidRPr="00EE6FB6">
              <w:rPr>
                <w:rFonts w:cs="Times New Roman"/>
                <w:sz w:val="20"/>
                <w:szCs w:val="20"/>
              </w:rPr>
              <w:t>5</w:t>
            </w: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B7929C1" w14:textId="38D774B3" w:rsidR="00B02C4A" w:rsidRPr="00EE6FB6" w:rsidRDefault="00B02C4A" w:rsidP="00B02C4A">
            <w:pPr>
              <w:spacing w:after="0" w:line="240" w:lineRule="auto"/>
              <w:rPr>
                <w:rFonts w:cs="Times New Roman"/>
                <w:sz w:val="20"/>
                <w:szCs w:val="20"/>
              </w:rPr>
            </w:pPr>
            <w:r w:rsidRPr="00EE6FB6">
              <w:rPr>
                <w:rFonts w:cs="Times New Roman"/>
                <w:sz w:val="20"/>
                <w:szCs w:val="20"/>
              </w:rPr>
              <w:t>4</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3243A14A" w14:textId="3CA4D9DC" w:rsidR="00B02C4A" w:rsidRPr="00EE6FB6" w:rsidRDefault="00B02C4A" w:rsidP="00B02C4A">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78F54FE" w14:textId="1B4696CE" w:rsidR="00B02C4A" w:rsidRPr="00EE6FB6" w:rsidRDefault="00B02C4A" w:rsidP="00B02C4A">
            <w:pPr>
              <w:spacing w:after="0" w:line="240" w:lineRule="auto"/>
              <w:rPr>
                <w:rFonts w:cs="Times New Roman"/>
                <w:sz w:val="20"/>
                <w:szCs w:val="20"/>
              </w:rPr>
            </w:pPr>
            <w:r w:rsidRPr="00EE6FB6">
              <w:rPr>
                <w:rFonts w:cs="Times New Roman"/>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0BC8E90" w14:textId="77777777" w:rsidR="00B02C4A" w:rsidRPr="00EE6FB6" w:rsidRDefault="00B02C4A" w:rsidP="00B02C4A">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CB5C835" w14:textId="77777777" w:rsidR="00B02C4A" w:rsidRPr="00EE6FB6" w:rsidRDefault="00B02C4A" w:rsidP="00B02C4A">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7B5087B1" w14:textId="77777777" w:rsidR="00B02C4A" w:rsidRPr="00EE6FB6" w:rsidRDefault="00B02C4A" w:rsidP="00B02C4A">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4CE854D" w14:textId="7E14140E" w:rsidR="00B02C4A" w:rsidRPr="00EE6FB6" w:rsidRDefault="00B02C4A" w:rsidP="00B02C4A">
            <w:pPr>
              <w:spacing w:after="0" w:line="240" w:lineRule="auto"/>
              <w:rPr>
                <w:rFonts w:cs="Times New Roman"/>
                <w:sz w:val="20"/>
                <w:szCs w:val="20"/>
              </w:rPr>
            </w:pPr>
            <w:r w:rsidRPr="00EE6FB6">
              <w:rPr>
                <w:rFonts w:cs="Times New Roman"/>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1DCBD6E" w14:textId="5CAC261A" w:rsidR="00B02C4A" w:rsidRPr="00EE6FB6" w:rsidRDefault="00F42D56" w:rsidP="00B02C4A">
            <w:pPr>
              <w:spacing w:after="0" w:line="240" w:lineRule="auto"/>
              <w:rPr>
                <w:rFonts w:cs="Times New Roman"/>
                <w:sz w:val="20"/>
                <w:szCs w:val="20"/>
              </w:rPr>
            </w:pPr>
            <w:r w:rsidRPr="00EE6FB6">
              <w:rPr>
                <w:rFonts w:cs="Times New Roman"/>
                <w:sz w:val="20"/>
                <w:szCs w:val="20"/>
              </w:rPr>
              <w:t>1</w:t>
            </w:r>
          </w:p>
        </w:tc>
      </w:tr>
      <w:tr w:rsidR="00F950C8" w:rsidRPr="00EE6FB6" w14:paraId="1FBB1849"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9B08E89" w14:textId="055DCCB5" w:rsidR="00F950C8" w:rsidRPr="00EE6FB6" w:rsidRDefault="00F950C8" w:rsidP="007A4264">
            <w:pPr>
              <w:spacing w:after="0" w:line="240" w:lineRule="auto"/>
              <w:rPr>
                <w:rFonts w:cs="Times New Roman"/>
                <w:sz w:val="20"/>
                <w:szCs w:val="20"/>
              </w:rPr>
            </w:pPr>
            <w:r w:rsidRPr="00EE6FB6">
              <w:rPr>
                <w:rFonts w:cs="Times New Roman"/>
                <w:sz w:val="20"/>
                <w:szCs w:val="20"/>
              </w:rPr>
              <w:t>HEM 612</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558E7A7" w14:textId="252D6963" w:rsidR="00F950C8" w:rsidRPr="00EE6FB6" w:rsidRDefault="00F31E8B" w:rsidP="007A4264">
            <w:pPr>
              <w:pStyle w:val="TableParagraph"/>
              <w:spacing w:before="0"/>
              <w:jc w:val="both"/>
              <w:rPr>
                <w:rFonts w:ascii="Georgia" w:hAnsi="Georgia" w:cs="Times New Roman"/>
                <w:sz w:val="20"/>
                <w:szCs w:val="20"/>
              </w:rPr>
            </w:pPr>
            <w:r w:rsidRPr="00EE6FB6">
              <w:rPr>
                <w:rFonts w:ascii="Georgia" w:hAnsi="Georgia" w:cs="Times New Roman"/>
                <w:sz w:val="20"/>
                <w:szCs w:val="20"/>
              </w:rPr>
              <w:t>Conceptual Framework of Nursing</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0EBBA8E5" w14:textId="77777777" w:rsidR="00F950C8" w:rsidRPr="00EE6FB6" w:rsidRDefault="00F950C8" w:rsidP="007A4264">
            <w:pPr>
              <w:spacing w:after="0" w:line="240" w:lineRule="auto"/>
              <w:rPr>
                <w:rFonts w:cs="Times New Roman"/>
                <w:sz w:val="20"/>
                <w:szCs w:val="20"/>
              </w:rPr>
            </w:pP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504B07A5" w14:textId="69111A38" w:rsidR="00F950C8" w:rsidRPr="00EE6FB6" w:rsidRDefault="00B02C4A" w:rsidP="007A4264">
            <w:pPr>
              <w:spacing w:after="0" w:line="240" w:lineRule="auto"/>
              <w:rPr>
                <w:rFonts w:cs="Times New Roman"/>
                <w:sz w:val="20"/>
                <w:szCs w:val="20"/>
              </w:rPr>
            </w:pPr>
            <w:r w:rsidRPr="00EE6FB6">
              <w:rPr>
                <w:rFonts w:cs="Times New Roman"/>
                <w:sz w:val="20"/>
                <w:szCs w:val="20"/>
              </w:rPr>
              <w:t>5</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69713675" w14:textId="77777777" w:rsidR="00F950C8" w:rsidRPr="00EE6FB6" w:rsidRDefault="00F950C8"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7430776" w14:textId="77777777" w:rsidR="00F950C8" w:rsidRPr="00EE6FB6" w:rsidRDefault="00F950C8"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182155B" w14:textId="5027B74D" w:rsidR="00F950C8" w:rsidRPr="00EE6FB6" w:rsidRDefault="00B02C4A" w:rsidP="007A4264">
            <w:pPr>
              <w:spacing w:after="0" w:line="240" w:lineRule="auto"/>
              <w:rPr>
                <w:rFonts w:cs="Times New Roman"/>
                <w:sz w:val="20"/>
                <w:szCs w:val="20"/>
              </w:rPr>
            </w:pPr>
            <w:r w:rsidRPr="00EE6FB6">
              <w:rPr>
                <w:rFonts w:cs="Times New Roman"/>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67A1595" w14:textId="7261EAA8" w:rsidR="00F950C8" w:rsidRPr="00EE6FB6" w:rsidRDefault="00F950C8"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5392C710" w14:textId="63525844" w:rsidR="00F950C8" w:rsidRPr="00EE6FB6" w:rsidRDefault="00B02C4A" w:rsidP="007A4264">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49AC094" w14:textId="5B728630" w:rsidR="00F950C8" w:rsidRPr="00EE6FB6" w:rsidRDefault="00F950C8"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FDAEA99" w14:textId="77777777" w:rsidR="00F950C8" w:rsidRPr="00EE6FB6" w:rsidRDefault="00F950C8" w:rsidP="007A4264">
            <w:pPr>
              <w:spacing w:after="0" w:line="240" w:lineRule="auto"/>
              <w:rPr>
                <w:rFonts w:cs="Times New Roman"/>
                <w:sz w:val="20"/>
                <w:szCs w:val="20"/>
              </w:rPr>
            </w:pPr>
          </w:p>
        </w:tc>
      </w:tr>
      <w:tr w:rsidR="00F950C8" w:rsidRPr="00EE6FB6" w14:paraId="799DB732"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ADDFA65" w14:textId="20F7E35B" w:rsidR="00F950C8" w:rsidRPr="00EE6FB6" w:rsidRDefault="00F950C8" w:rsidP="00174E1B">
            <w:pPr>
              <w:spacing w:after="0" w:line="240" w:lineRule="auto"/>
              <w:rPr>
                <w:rFonts w:cs="Times New Roman"/>
                <w:sz w:val="20"/>
                <w:szCs w:val="20"/>
              </w:rPr>
            </w:pPr>
            <w:r w:rsidRPr="00EE6FB6">
              <w:rPr>
                <w:rFonts w:cs="Times New Roman"/>
                <w:sz w:val="20"/>
                <w:szCs w:val="20"/>
              </w:rPr>
              <w:t>HEM 614</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0DBE8AF" w14:textId="5D4123AE" w:rsidR="00F950C8" w:rsidRPr="00EE6FB6" w:rsidRDefault="00F31E8B" w:rsidP="00174E1B">
            <w:pPr>
              <w:pStyle w:val="TableParagraph"/>
              <w:spacing w:before="0"/>
              <w:jc w:val="both"/>
              <w:rPr>
                <w:rFonts w:ascii="Georgia" w:hAnsi="Georgia" w:cs="Times New Roman"/>
                <w:bCs/>
                <w:sz w:val="20"/>
                <w:szCs w:val="20"/>
              </w:rPr>
            </w:pPr>
            <w:r w:rsidRPr="00EE6FB6">
              <w:rPr>
                <w:rFonts w:ascii="Georgia" w:hAnsi="Georgia" w:cs="Times New Roman"/>
                <w:color w:val="000000"/>
                <w:sz w:val="20"/>
                <w:szCs w:val="20"/>
              </w:rPr>
              <w:t>Nursing and Physiopathology I</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5F7A3BF1" w14:textId="2D2119A3" w:rsidR="00F950C8" w:rsidRPr="00EE6FB6" w:rsidRDefault="00F950C8" w:rsidP="00174E1B">
            <w:pPr>
              <w:spacing w:after="0" w:line="240" w:lineRule="auto"/>
              <w:rPr>
                <w:rFonts w:cs="Times New Roman"/>
                <w:sz w:val="20"/>
                <w:szCs w:val="20"/>
              </w:rPr>
            </w:pP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F5A797E" w14:textId="1EAFE076" w:rsidR="00F950C8" w:rsidRPr="00EE6FB6" w:rsidRDefault="00B02C4A" w:rsidP="00174E1B">
            <w:pPr>
              <w:spacing w:after="0" w:line="240" w:lineRule="auto"/>
              <w:rPr>
                <w:rFonts w:cs="Times New Roman"/>
                <w:sz w:val="20"/>
                <w:szCs w:val="20"/>
              </w:rPr>
            </w:pPr>
            <w:r w:rsidRPr="00EE6FB6">
              <w:rPr>
                <w:rFonts w:cs="Times New Roman"/>
                <w:sz w:val="20"/>
                <w:szCs w:val="20"/>
              </w:rPr>
              <w:t>3</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7CF3DB05" w14:textId="48ACA910" w:rsidR="00F950C8" w:rsidRPr="00EE6FB6" w:rsidRDefault="00F950C8" w:rsidP="00174E1B">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2263F96" w14:textId="4E210116" w:rsidR="00F950C8" w:rsidRPr="00EE6FB6" w:rsidRDefault="00F950C8" w:rsidP="00174E1B">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0621F35" w14:textId="15CBFFCC" w:rsidR="00F950C8" w:rsidRPr="00EE6FB6" w:rsidRDefault="00F950C8" w:rsidP="00174E1B">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F53F331" w14:textId="57954D86" w:rsidR="00F950C8" w:rsidRPr="00EE6FB6" w:rsidRDefault="00F950C8" w:rsidP="00174E1B">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28668C81" w14:textId="359D107C" w:rsidR="00F950C8" w:rsidRPr="00EE6FB6" w:rsidRDefault="00106BA8" w:rsidP="00174E1B">
            <w:pPr>
              <w:spacing w:after="0" w:line="240" w:lineRule="auto"/>
              <w:rPr>
                <w:rFonts w:cs="Times New Roman"/>
                <w:sz w:val="20"/>
                <w:szCs w:val="20"/>
              </w:rPr>
            </w:pPr>
            <w:r w:rsidRPr="00EE6FB6">
              <w:rPr>
                <w:rFonts w:cs="Times New Roman"/>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2A58ED1" w14:textId="40EB92AB" w:rsidR="00F950C8" w:rsidRPr="00EE6FB6" w:rsidRDefault="00F950C8" w:rsidP="00174E1B">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464E55C" w14:textId="3E96ADF9" w:rsidR="00F950C8" w:rsidRPr="00EE6FB6" w:rsidRDefault="00F950C8" w:rsidP="00174E1B">
            <w:pPr>
              <w:spacing w:after="0" w:line="240" w:lineRule="auto"/>
              <w:rPr>
                <w:rFonts w:cs="Times New Roman"/>
                <w:sz w:val="20"/>
                <w:szCs w:val="20"/>
              </w:rPr>
            </w:pPr>
          </w:p>
        </w:tc>
      </w:tr>
      <w:tr w:rsidR="00F950C8" w:rsidRPr="00EE6FB6" w14:paraId="747FFD35"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747C7AC" w14:textId="7F1C27CC" w:rsidR="00F950C8" w:rsidRPr="00EE6FB6" w:rsidRDefault="00F950C8" w:rsidP="007A4264">
            <w:pPr>
              <w:spacing w:after="0" w:line="240" w:lineRule="auto"/>
              <w:rPr>
                <w:rFonts w:cs="Times New Roman"/>
                <w:sz w:val="20"/>
                <w:szCs w:val="20"/>
              </w:rPr>
            </w:pPr>
            <w:r w:rsidRPr="00EE6FB6">
              <w:rPr>
                <w:rFonts w:cs="Times New Roman"/>
                <w:sz w:val="20"/>
                <w:szCs w:val="20"/>
              </w:rPr>
              <w:t>HEM 615</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7C3D43F" w14:textId="78CD3D59" w:rsidR="00F950C8" w:rsidRPr="00EE6FB6" w:rsidRDefault="00F31E8B" w:rsidP="007A4264">
            <w:pPr>
              <w:pStyle w:val="TableParagraph"/>
              <w:spacing w:before="0"/>
              <w:jc w:val="both"/>
              <w:rPr>
                <w:rFonts w:ascii="Georgia" w:hAnsi="Georgia" w:cs="Times New Roman"/>
                <w:sz w:val="20"/>
                <w:szCs w:val="20"/>
              </w:rPr>
            </w:pPr>
            <w:r w:rsidRPr="00EE6FB6">
              <w:rPr>
                <w:rFonts w:ascii="Georgia" w:hAnsi="Georgia" w:cs="Times New Roman"/>
                <w:color w:val="000000"/>
                <w:sz w:val="20"/>
                <w:szCs w:val="20"/>
              </w:rPr>
              <w:t>Nursing and Physiopathology I</w:t>
            </w:r>
            <w:r w:rsidRPr="00EE6FB6">
              <w:rPr>
                <w:rFonts w:ascii="Georgia" w:hAnsi="Georgia" w:cs="Times New Roman"/>
                <w:sz w:val="20"/>
                <w:szCs w:val="20"/>
              </w:rPr>
              <w:t xml:space="preserve"> </w:t>
            </w:r>
            <w:r w:rsidR="00F950C8" w:rsidRPr="00EE6FB6">
              <w:rPr>
                <w:rFonts w:ascii="Georgia" w:hAnsi="Georgia" w:cs="Times New Roman"/>
                <w:sz w:val="20"/>
                <w:szCs w:val="20"/>
              </w:rPr>
              <w:t>II</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0EB248A9" w14:textId="77777777" w:rsidR="00F950C8" w:rsidRPr="00EE6FB6" w:rsidRDefault="00F950C8" w:rsidP="007A4264">
            <w:pPr>
              <w:spacing w:after="0" w:line="240" w:lineRule="auto"/>
              <w:rPr>
                <w:rFonts w:cs="Times New Roman"/>
                <w:sz w:val="20"/>
                <w:szCs w:val="20"/>
              </w:rPr>
            </w:pP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89A31B7" w14:textId="01391D7F" w:rsidR="00F950C8" w:rsidRPr="00EE6FB6" w:rsidRDefault="00F42D56" w:rsidP="007A4264">
            <w:pPr>
              <w:spacing w:after="0" w:line="240" w:lineRule="auto"/>
              <w:rPr>
                <w:rFonts w:cs="Times New Roman"/>
                <w:sz w:val="20"/>
                <w:szCs w:val="20"/>
              </w:rPr>
            </w:pPr>
            <w:r w:rsidRPr="00EE6FB6">
              <w:rPr>
                <w:rFonts w:cs="Times New Roman"/>
                <w:sz w:val="20"/>
                <w:szCs w:val="20"/>
              </w:rPr>
              <w:t>3</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7E722DC4" w14:textId="77777777" w:rsidR="00F950C8" w:rsidRPr="00EE6FB6" w:rsidRDefault="00F950C8"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D52B4CE" w14:textId="77777777" w:rsidR="00F950C8" w:rsidRPr="00EE6FB6" w:rsidRDefault="00F950C8"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8EF45BC" w14:textId="77777777" w:rsidR="00F950C8" w:rsidRPr="00EE6FB6" w:rsidRDefault="00F950C8"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E5323B9" w14:textId="77777777" w:rsidR="00F950C8" w:rsidRPr="00EE6FB6" w:rsidRDefault="00F950C8"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1BA3EE8F" w14:textId="658E3585" w:rsidR="00F950C8" w:rsidRPr="00EE6FB6" w:rsidRDefault="00106BA8" w:rsidP="007A4264">
            <w:pPr>
              <w:spacing w:after="0" w:line="240" w:lineRule="auto"/>
              <w:rPr>
                <w:rFonts w:cs="Times New Roman"/>
                <w:sz w:val="20"/>
                <w:szCs w:val="20"/>
              </w:rPr>
            </w:pPr>
            <w:r w:rsidRPr="00EE6FB6">
              <w:rPr>
                <w:rFonts w:cs="Times New Roman"/>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68E55AA" w14:textId="0128F74D" w:rsidR="00F950C8" w:rsidRPr="00EE6FB6" w:rsidRDefault="00F950C8"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D790BFC" w14:textId="4E8698B1" w:rsidR="00F950C8" w:rsidRPr="00EE6FB6" w:rsidRDefault="00F950C8" w:rsidP="007A4264">
            <w:pPr>
              <w:spacing w:after="0" w:line="240" w:lineRule="auto"/>
              <w:rPr>
                <w:rFonts w:cs="Times New Roman"/>
                <w:sz w:val="20"/>
                <w:szCs w:val="20"/>
              </w:rPr>
            </w:pPr>
          </w:p>
        </w:tc>
      </w:tr>
      <w:tr w:rsidR="00F42D56" w:rsidRPr="00EE6FB6" w14:paraId="3EF20C9F"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1060218" w14:textId="06EDC468" w:rsidR="00F42D56" w:rsidRPr="00EE6FB6" w:rsidRDefault="00F42D56" w:rsidP="00F42D56">
            <w:pPr>
              <w:spacing w:after="0" w:line="240" w:lineRule="auto"/>
              <w:rPr>
                <w:rFonts w:cs="Times New Roman"/>
                <w:sz w:val="20"/>
                <w:szCs w:val="20"/>
              </w:rPr>
            </w:pPr>
            <w:r w:rsidRPr="00EE6FB6">
              <w:rPr>
                <w:rFonts w:cs="Times New Roman"/>
                <w:sz w:val="20"/>
                <w:szCs w:val="20"/>
              </w:rPr>
              <w:t>HEM 617</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E8B4F40" w14:textId="695494B5" w:rsidR="00F42D56" w:rsidRPr="00EE6FB6" w:rsidRDefault="00F31E8B" w:rsidP="00F42D56">
            <w:pPr>
              <w:pStyle w:val="TableParagraph"/>
              <w:spacing w:before="0"/>
              <w:jc w:val="both"/>
              <w:rPr>
                <w:rFonts w:ascii="Georgia" w:hAnsi="Georgia" w:cs="Times New Roman"/>
                <w:sz w:val="20"/>
                <w:szCs w:val="20"/>
              </w:rPr>
            </w:pPr>
            <w:r w:rsidRPr="00EE6FB6">
              <w:rPr>
                <w:rFonts w:ascii="Georgia" w:hAnsi="Georgia" w:cs="Times New Roman"/>
                <w:sz w:val="20"/>
                <w:szCs w:val="20"/>
              </w:rPr>
              <w:t>Fundamentals of Nursing</w:t>
            </w:r>
            <w:r w:rsidR="00F42D56" w:rsidRPr="00EE6FB6">
              <w:rPr>
                <w:rFonts w:ascii="Georgia" w:hAnsi="Georgia" w:cs="Times New Roman"/>
                <w:sz w:val="20"/>
                <w:szCs w:val="20"/>
              </w:rPr>
              <w:t xml:space="preserve"> I</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016C1FBF" w14:textId="2079BE32" w:rsidR="00F42D56" w:rsidRPr="00EE6FB6" w:rsidRDefault="00F42D56" w:rsidP="00F42D56">
            <w:pPr>
              <w:spacing w:after="0" w:line="240" w:lineRule="auto"/>
              <w:rPr>
                <w:rFonts w:cs="Times New Roman"/>
                <w:sz w:val="20"/>
                <w:szCs w:val="20"/>
              </w:rPr>
            </w:pPr>
            <w:r w:rsidRPr="00EE6FB6">
              <w:rPr>
                <w:rFonts w:cs="Times New Roman"/>
                <w:sz w:val="20"/>
                <w:szCs w:val="20"/>
              </w:rPr>
              <w:t>5</w:t>
            </w: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C0A9F88" w14:textId="79823996" w:rsidR="00F42D56" w:rsidRPr="00EE6FB6" w:rsidRDefault="00F42D56" w:rsidP="00F42D56">
            <w:pPr>
              <w:spacing w:after="0" w:line="240" w:lineRule="auto"/>
              <w:rPr>
                <w:rFonts w:cs="Times New Roman"/>
                <w:sz w:val="20"/>
                <w:szCs w:val="20"/>
              </w:rPr>
            </w:pPr>
            <w:r w:rsidRPr="00EE6FB6">
              <w:rPr>
                <w:rFonts w:cs="Times New Roman"/>
                <w:sz w:val="20"/>
                <w:szCs w:val="20"/>
              </w:rPr>
              <w:t>4</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2E96E047" w14:textId="13E81CE4" w:rsidR="00F42D56" w:rsidRPr="00EE6FB6" w:rsidRDefault="00F42D56" w:rsidP="00F42D56">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D26C7CA" w14:textId="4AA911CC" w:rsidR="00F42D56" w:rsidRPr="00EE6FB6" w:rsidRDefault="00F42D56" w:rsidP="00F42D56">
            <w:pPr>
              <w:spacing w:after="0" w:line="240" w:lineRule="auto"/>
              <w:rPr>
                <w:rFonts w:cs="Times New Roman"/>
                <w:sz w:val="20"/>
                <w:szCs w:val="20"/>
              </w:rPr>
            </w:pPr>
            <w:r w:rsidRPr="00EE6FB6">
              <w:rPr>
                <w:rFonts w:cs="Times New Roman"/>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3CB773A" w14:textId="77777777"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FA9980E" w14:textId="4BA0B366" w:rsidR="00F42D56" w:rsidRPr="00EE6FB6" w:rsidRDefault="00F42D56" w:rsidP="00F42D56">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587DF819" w14:textId="77777777"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83B1C77" w14:textId="531C9713" w:rsidR="00F42D56" w:rsidRPr="00EE6FB6" w:rsidRDefault="00F42D56" w:rsidP="00F42D56">
            <w:pPr>
              <w:spacing w:after="0" w:line="240" w:lineRule="auto"/>
              <w:rPr>
                <w:rFonts w:cs="Times New Roman"/>
                <w:sz w:val="20"/>
                <w:szCs w:val="20"/>
              </w:rPr>
            </w:pPr>
            <w:r w:rsidRPr="00EE6FB6">
              <w:rPr>
                <w:rFonts w:cs="Times New Roman"/>
                <w:sz w:val="20"/>
                <w:szCs w:val="20"/>
              </w:rPr>
              <w:t>2</w:t>
            </w:r>
          </w:p>
        </w:tc>
        <w:tc>
          <w:tcPr>
            <w:tcW w:w="0" w:type="auto"/>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EBFD0BB" w14:textId="2043984B" w:rsidR="00F42D56" w:rsidRPr="00EE6FB6" w:rsidRDefault="00F42D56" w:rsidP="00F42D56">
            <w:pPr>
              <w:spacing w:after="0" w:line="240" w:lineRule="auto"/>
              <w:rPr>
                <w:rFonts w:cs="Times New Roman"/>
                <w:sz w:val="20"/>
                <w:szCs w:val="20"/>
              </w:rPr>
            </w:pPr>
            <w:r w:rsidRPr="00EE6FB6">
              <w:rPr>
                <w:rFonts w:cs="Times New Roman"/>
                <w:sz w:val="20"/>
                <w:szCs w:val="20"/>
              </w:rPr>
              <w:t>1</w:t>
            </w:r>
          </w:p>
        </w:tc>
      </w:tr>
      <w:tr w:rsidR="00F42D56" w:rsidRPr="00EE6FB6" w14:paraId="0B58489A"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6D89BC8" w14:textId="22CB32B0" w:rsidR="00F42D56" w:rsidRPr="00EE6FB6" w:rsidRDefault="00F42D56" w:rsidP="00F42D56">
            <w:pPr>
              <w:spacing w:after="0" w:line="240" w:lineRule="auto"/>
              <w:rPr>
                <w:rFonts w:cs="Times New Roman"/>
                <w:sz w:val="20"/>
                <w:szCs w:val="20"/>
              </w:rPr>
            </w:pPr>
            <w:r w:rsidRPr="00EE6FB6">
              <w:rPr>
                <w:rFonts w:cs="Times New Roman"/>
                <w:sz w:val="20"/>
                <w:szCs w:val="20"/>
              </w:rPr>
              <w:t>HEM 618</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EDD24CB" w14:textId="7D61674D" w:rsidR="00F42D56" w:rsidRPr="00EE6FB6" w:rsidRDefault="00F31E8B" w:rsidP="00F42D56">
            <w:pPr>
              <w:pStyle w:val="TableParagraph"/>
              <w:spacing w:before="0"/>
              <w:jc w:val="both"/>
              <w:rPr>
                <w:rFonts w:ascii="Georgia" w:hAnsi="Georgia" w:cs="Times New Roman"/>
                <w:sz w:val="20"/>
                <w:szCs w:val="20"/>
              </w:rPr>
            </w:pPr>
            <w:r w:rsidRPr="00EE6FB6">
              <w:rPr>
                <w:rFonts w:ascii="Georgia" w:hAnsi="Georgia" w:cs="Times New Roman"/>
                <w:sz w:val="20"/>
                <w:szCs w:val="20"/>
              </w:rPr>
              <w:t xml:space="preserve">Fundamental’s of Nursing </w:t>
            </w:r>
            <w:r w:rsidR="00F42D56" w:rsidRPr="00EE6FB6">
              <w:rPr>
                <w:rFonts w:ascii="Georgia" w:hAnsi="Georgia" w:cs="Times New Roman"/>
                <w:sz w:val="20"/>
                <w:szCs w:val="20"/>
              </w:rPr>
              <w:t>II</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74D9511E" w14:textId="10929F45" w:rsidR="00F42D56" w:rsidRPr="00EE6FB6" w:rsidRDefault="00F42D56" w:rsidP="00F42D56">
            <w:pPr>
              <w:spacing w:after="0" w:line="240" w:lineRule="auto"/>
              <w:rPr>
                <w:rFonts w:cs="Times New Roman"/>
                <w:sz w:val="20"/>
                <w:szCs w:val="20"/>
              </w:rPr>
            </w:pPr>
            <w:r w:rsidRPr="00EE6FB6">
              <w:rPr>
                <w:rFonts w:cs="Times New Roman"/>
                <w:sz w:val="20"/>
                <w:szCs w:val="20"/>
              </w:rPr>
              <w:t>5</w:t>
            </w: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5009CFC7" w14:textId="63F4E36B" w:rsidR="00F42D56" w:rsidRPr="00EE6FB6" w:rsidRDefault="00F42D56" w:rsidP="00F42D56">
            <w:pPr>
              <w:spacing w:after="0" w:line="240" w:lineRule="auto"/>
              <w:rPr>
                <w:rFonts w:cs="Times New Roman"/>
                <w:sz w:val="20"/>
                <w:szCs w:val="20"/>
              </w:rPr>
            </w:pPr>
            <w:r w:rsidRPr="00EE6FB6">
              <w:rPr>
                <w:rFonts w:cs="Times New Roman"/>
                <w:sz w:val="20"/>
                <w:szCs w:val="20"/>
              </w:rPr>
              <w:t>4</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2374E414" w14:textId="44C57968" w:rsidR="00F42D56" w:rsidRPr="00EE6FB6" w:rsidRDefault="00F42D56" w:rsidP="00F42D56">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65EA47D" w14:textId="66CF5615" w:rsidR="00F42D56" w:rsidRPr="00EE6FB6" w:rsidRDefault="00F42D56" w:rsidP="00F42D56">
            <w:pPr>
              <w:spacing w:after="0" w:line="240" w:lineRule="auto"/>
              <w:rPr>
                <w:rFonts w:cs="Times New Roman"/>
                <w:sz w:val="20"/>
                <w:szCs w:val="20"/>
              </w:rPr>
            </w:pPr>
            <w:r w:rsidRPr="00EE6FB6">
              <w:rPr>
                <w:rFonts w:cs="Times New Roman"/>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7D9255B" w14:textId="77777777"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07AD4A6" w14:textId="3B265286" w:rsidR="00F42D56" w:rsidRPr="00EE6FB6" w:rsidRDefault="00F42D56" w:rsidP="00F42D56">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6E562AE6" w14:textId="77777777"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33CADCE" w14:textId="4838B1ED" w:rsidR="00F42D56" w:rsidRPr="00EE6FB6" w:rsidRDefault="00F42D56" w:rsidP="00F42D56">
            <w:pPr>
              <w:spacing w:after="0" w:line="240" w:lineRule="auto"/>
              <w:rPr>
                <w:rFonts w:cs="Times New Roman"/>
                <w:sz w:val="20"/>
                <w:szCs w:val="20"/>
              </w:rPr>
            </w:pPr>
            <w:r w:rsidRPr="00EE6FB6">
              <w:rPr>
                <w:rFonts w:cs="Times New Roman"/>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9E4BF4E" w14:textId="71352E71" w:rsidR="00F42D56" w:rsidRPr="00EE6FB6" w:rsidRDefault="00F42D56" w:rsidP="00F42D56">
            <w:pPr>
              <w:spacing w:after="0" w:line="240" w:lineRule="auto"/>
              <w:rPr>
                <w:rFonts w:cs="Times New Roman"/>
                <w:sz w:val="20"/>
                <w:szCs w:val="20"/>
              </w:rPr>
            </w:pPr>
            <w:r w:rsidRPr="00EE6FB6">
              <w:rPr>
                <w:rFonts w:cs="Times New Roman"/>
                <w:sz w:val="20"/>
                <w:szCs w:val="20"/>
              </w:rPr>
              <w:t>1</w:t>
            </w:r>
          </w:p>
        </w:tc>
      </w:tr>
      <w:tr w:rsidR="00F42D56" w:rsidRPr="00EE6FB6" w14:paraId="2895B48B"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289F626" w14:textId="3392B0C7" w:rsidR="00F42D56" w:rsidRPr="00EE6FB6" w:rsidRDefault="00F42D56" w:rsidP="00F42D56">
            <w:pPr>
              <w:spacing w:after="0" w:line="240" w:lineRule="auto"/>
              <w:rPr>
                <w:rFonts w:cs="Times New Roman"/>
                <w:sz w:val="20"/>
                <w:szCs w:val="20"/>
              </w:rPr>
            </w:pPr>
            <w:r w:rsidRPr="00EE6FB6">
              <w:rPr>
                <w:rFonts w:cs="Times New Roman"/>
                <w:sz w:val="20"/>
                <w:szCs w:val="20"/>
              </w:rPr>
              <w:t>HEM 620</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1B4D975" w14:textId="6C70E879" w:rsidR="00F42D56" w:rsidRPr="00EE6FB6" w:rsidRDefault="00F31E8B" w:rsidP="00F42D56">
            <w:pPr>
              <w:pStyle w:val="TableParagraph"/>
              <w:spacing w:before="0"/>
              <w:jc w:val="both"/>
              <w:rPr>
                <w:rFonts w:ascii="Georgia" w:hAnsi="Georgia" w:cs="Times New Roman"/>
                <w:bCs/>
                <w:sz w:val="20"/>
                <w:szCs w:val="20"/>
              </w:rPr>
            </w:pPr>
            <w:r w:rsidRPr="00EE6FB6">
              <w:rPr>
                <w:rFonts w:ascii="Georgia" w:hAnsi="Georgia" w:cs="Times New Roman"/>
                <w:sz w:val="20"/>
                <w:szCs w:val="20"/>
              </w:rPr>
              <w:t>Surgical Nursing</w:t>
            </w:r>
            <w:r w:rsidR="00F42D56" w:rsidRPr="00EE6FB6">
              <w:rPr>
                <w:rFonts w:ascii="Georgia" w:hAnsi="Georgia" w:cs="Times New Roman"/>
                <w:sz w:val="20"/>
                <w:szCs w:val="20"/>
              </w:rPr>
              <w:t xml:space="preserve"> I</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2074C8C" w14:textId="7D7299C3" w:rsidR="00F42D56" w:rsidRPr="00EE6FB6" w:rsidRDefault="00F42D56" w:rsidP="00F42D56">
            <w:pPr>
              <w:spacing w:after="0" w:line="240" w:lineRule="auto"/>
              <w:rPr>
                <w:rFonts w:cs="Times New Roman"/>
                <w:sz w:val="20"/>
                <w:szCs w:val="20"/>
              </w:rPr>
            </w:pPr>
            <w:r w:rsidRPr="00EE6FB6">
              <w:rPr>
                <w:rFonts w:cs="Times New Roman"/>
                <w:sz w:val="20"/>
                <w:szCs w:val="20"/>
              </w:rPr>
              <w:t>5</w:t>
            </w: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D107831" w14:textId="3081BB63" w:rsidR="00F42D56" w:rsidRPr="00EE6FB6" w:rsidRDefault="00F42D56" w:rsidP="00F42D56">
            <w:pPr>
              <w:spacing w:after="0" w:line="240" w:lineRule="auto"/>
              <w:rPr>
                <w:rFonts w:cs="Times New Roman"/>
                <w:sz w:val="20"/>
                <w:szCs w:val="20"/>
              </w:rPr>
            </w:pPr>
            <w:r w:rsidRPr="00EE6FB6">
              <w:rPr>
                <w:rFonts w:cs="Times New Roman"/>
                <w:sz w:val="20"/>
                <w:szCs w:val="20"/>
              </w:rPr>
              <w:t>4</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6BDFC7C4" w14:textId="7BFE8E04" w:rsidR="00F42D56" w:rsidRPr="00EE6FB6" w:rsidRDefault="00F42D56" w:rsidP="00F42D56">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2FF8D7D" w14:textId="6F9B3379" w:rsidR="00F42D56" w:rsidRPr="00EE6FB6" w:rsidRDefault="00F42D56" w:rsidP="00F42D56">
            <w:pPr>
              <w:spacing w:after="0" w:line="240" w:lineRule="auto"/>
              <w:rPr>
                <w:rFonts w:cs="Times New Roman"/>
                <w:sz w:val="20"/>
                <w:szCs w:val="20"/>
              </w:rPr>
            </w:pPr>
            <w:r w:rsidRPr="00EE6FB6">
              <w:rPr>
                <w:rFonts w:cs="Times New Roman"/>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0E39B73" w14:textId="7008D9C3"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6CF569B" w14:textId="7F5599F6"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1823429C" w14:textId="77777777"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B3A6241" w14:textId="5740D805" w:rsidR="00F42D56" w:rsidRPr="00EE6FB6" w:rsidRDefault="00F42D56" w:rsidP="00F42D56">
            <w:pPr>
              <w:spacing w:after="0" w:line="240" w:lineRule="auto"/>
              <w:rPr>
                <w:rFonts w:cs="Times New Roman"/>
                <w:sz w:val="20"/>
                <w:szCs w:val="20"/>
              </w:rPr>
            </w:pPr>
            <w:r w:rsidRPr="00EE6FB6">
              <w:rPr>
                <w:rFonts w:cs="Times New Roman"/>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9D851AC" w14:textId="18618B99" w:rsidR="00F42D56" w:rsidRPr="00EE6FB6" w:rsidRDefault="00F42D56" w:rsidP="00F42D56">
            <w:pPr>
              <w:spacing w:after="0" w:line="240" w:lineRule="auto"/>
              <w:rPr>
                <w:rFonts w:cs="Times New Roman"/>
                <w:sz w:val="20"/>
                <w:szCs w:val="20"/>
              </w:rPr>
            </w:pPr>
            <w:r w:rsidRPr="00EE6FB6">
              <w:rPr>
                <w:rFonts w:cs="Times New Roman"/>
                <w:sz w:val="20"/>
                <w:szCs w:val="20"/>
              </w:rPr>
              <w:t>1</w:t>
            </w:r>
          </w:p>
        </w:tc>
      </w:tr>
      <w:tr w:rsidR="00F42D56" w:rsidRPr="00EE6FB6" w14:paraId="1EFAD8F1"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23BFC89" w14:textId="54FEDD6F" w:rsidR="00F42D56" w:rsidRPr="00EE6FB6" w:rsidRDefault="00F42D56" w:rsidP="00F42D56">
            <w:pPr>
              <w:spacing w:after="0" w:line="240" w:lineRule="auto"/>
              <w:rPr>
                <w:rFonts w:cs="Times New Roman"/>
                <w:sz w:val="20"/>
                <w:szCs w:val="20"/>
              </w:rPr>
            </w:pPr>
            <w:r w:rsidRPr="00EE6FB6">
              <w:rPr>
                <w:rFonts w:cs="Times New Roman"/>
                <w:sz w:val="20"/>
                <w:szCs w:val="20"/>
              </w:rPr>
              <w:t>HEM 621</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253C48D" w14:textId="23E93F2F" w:rsidR="00F42D56" w:rsidRPr="00EE6FB6" w:rsidRDefault="00F31E8B" w:rsidP="00F42D56">
            <w:pPr>
              <w:pStyle w:val="TableParagraph"/>
              <w:spacing w:before="0"/>
              <w:jc w:val="both"/>
              <w:rPr>
                <w:rFonts w:ascii="Georgia" w:hAnsi="Georgia" w:cs="Times New Roman"/>
                <w:bCs/>
                <w:sz w:val="20"/>
                <w:szCs w:val="20"/>
                <w:highlight w:val="cyan"/>
              </w:rPr>
            </w:pPr>
            <w:r w:rsidRPr="00EE6FB6">
              <w:rPr>
                <w:rFonts w:ascii="Georgia" w:hAnsi="Georgia" w:cs="Times New Roman"/>
                <w:sz w:val="20"/>
                <w:szCs w:val="20"/>
              </w:rPr>
              <w:t>Surgical Nursing</w:t>
            </w:r>
            <w:r w:rsidR="00F42D56" w:rsidRPr="00EE6FB6">
              <w:rPr>
                <w:rFonts w:ascii="Georgia" w:hAnsi="Georgia" w:cs="Times New Roman"/>
                <w:sz w:val="20"/>
                <w:szCs w:val="20"/>
              </w:rPr>
              <w:t xml:space="preserve"> II</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02A81238" w14:textId="64932CD8" w:rsidR="00F42D56" w:rsidRPr="00EE6FB6" w:rsidRDefault="00F42D56" w:rsidP="00F42D56">
            <w:pPr>
              <w:spacing w:after="0" w:line="240" w:lineRule="auto"/>
              <w:rPr>
                <w:rFonts w:cs="Times New Roman"/>
                <w:sz w:val="20"/>
                <w:szCs w:val="20"/>
              </w:rPr>
            </w:pPr>
            <w:r w:rsidRPr="00EE6FB6">
              <w:rPr>
                <w:rFonts w:cs="Times New Roman"/>
                <w:sz w:val="20"/>
                <w:szCs w:val="20"/>
              </w:rPr>
              <w:t>5</w:t>
            </w: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04CF9C47" w14:textId="7D2C38BA" w:rsidR="00F42D56" w:rsidRPr="00EE6FB6" w:rsidRDefault="00F42D56" w:rsidP="00F42D56">
            <w:pPr>
              <w:spacing w:after="0" w:line="240" w:lineRule="auto"/>
              <w:rPr>
                <w:rFonts w:cs="Times New Roman"/>
                <w:sz w:val="20"/>
                <w:szCs w:val="20"/>
              </w:rPr>
            </w:pPr>
            <w:r w:rsidRPr="00EE6FB6">
              <w:rPr>
                <w:rFonts w:cs="Times New Roman"/>
                <w:sz w:val="20"/>
                <w:szCs w:val="20"/>
              </w:rPr>
              <w:t>4</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2BAB1089" w14:textId="248924BE" w:rsidR="00F42D56" w:rsidRPr="00EE6FB6" w:rsidRDefault="00F42D56" w:rsidP="00F42D56">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CA61FD7" w14:textId="3C535987" w:rsidR="00F42D56" w:rsidRPr="00EE6FB6" w:rsidRDefault="00F42D56" w:rsidP="00F42D56">
            <w:pPr>
              <w:spacing w:after="0" w:line="240" w:lineRule="auto"/>
              <w:rPr>
                <w:rFonts w:cs="Times New Roman"/>
                <w:sz w:val="20"/>
                <w:szCs w:val="20"/>
              </w:rPr>
            </w:pPr>
            <w:r w:rsidRPr="00EE6FB6">
              <w:rPr>
                <w:rFonts w:cs="Times New Roman"/>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C206204" w14:textId="673DDA25"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15D32FB" w14:textId="12005F64"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0EB37545" w14:textId="77777777"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F79A704" w14:textId="292ED8DB" w:rsidR="00F42D56" w:rsidRPr="00EE6FB6" w:rsidRDefault="00F42D56" w:rsidP="00F42D56">
            <w:pPr>
              <w:spacing w:after="0" w:line="240" w:lineRule="auto"/>
              <w:rPr>
                <w:rFonts w:cs="Times New Roman"/>
                <w:sz w:val="20"/>
                <w:szCs w:val="20"/>
              </w:rPr>
            </w:pPr>
            <w:r w:rsidRPr="00EE6FB6">
              <w:rPr>
                <w:rFonts w:cs="Times New Roman"/>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9092A81" w14:textId="6F1F21D3" w:rsidR="00F42D56" w:rsidRPr="00EE6FB6" w:rsidRDefault="00F42D56" w:rsidP="00F42D56">
            <w:pPr>
              <w:spacing w:after="0" w:line="240" w:lineRule="auto"/>
              <w:rPr>
                <w:rFonts w:cs="Times New Roman"/>
                <w:sz w:val="20"/>
                <w:szCs w:val="20"/>
              </w:rPr>
            </w:pPr>
            <w:r w:rsidRPr="00EE6FB6">
              <w:rPr>
                <w:rFonts w:cs="Times New Roman"/>
                <w:sz w:val="20"/>
                <w:szCs w:val="20"/>
              </w:rPr>
              <w:t>1</w:t>
            </w:r>
          </w:p>
        </w:tc>
      </w:tr>
      <w:tr w:rsidR="00F950C8" w:rsidRPr="00EE6FB6" w14:paraId="3C99222F"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8615458" w14:textId="3664E1B1" w:rsidR="00F950C8" w:rsidRPr="00EE6FB6" w:rsidRDefault="00F950C8" w:rsidP="00174E1B">
            <w:pPr>
              <w:spacing w:after="0" w:line="240" w:lineRule="auto"/>
              <w:rPr>
                <w:rFonts w:cs="Times New Roman"/>
                <w:sz w:val="20"/>
                <w:szCs w:val="20"/>
              </w:rPr>
            </w:pPr>
            <w:r w:rsidRPr="00EE6FB6">
              <w:rPr>
                <w:rFonts w:cs="Times New Roman"/>
                <w:sz w:val="20"/>
                <w:szCs w:val="20"/>
              </w:rPr>
              <w:t>HEM 622</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8ED6FAF" w14:textId="6E876CED" w:rsidR="00F950C8" w:rsidRPr="00EE6FB6" w:rsidRDefault="00F31E8B" w:rsidP="00174E1B">
            <w:pPr>
              <w:pStyle w:val="TableParagraph"/>
              <w:spacing w:before="0"/>
              <w:jc w:val="both"/>
              <w:rPr>
                <w:rFonts w:ascii="Georgia" w:hAnsi="Georgia" w:cs="Times New Roman"/>
                <w:bCs/>
                <w:sz w:val="20"/>
                <w:szCs w:val="20"/>
              </w:rPr>
            </w:pPr>
            <w:r w:rsidRPr="00EE6FB6">
              <w:rPr>
                <w:rFonts w:ascii="Georgia" w:hAnsi="Georgia" w:cs="Times New Roman"/>
                <w:sz w:val="20"/>
                <w:szCs w:val="20"/>
              </w:rPr>
              <w:t>Seminar</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77E283DB" w14:textId="007CA9D5" w:rsidR="00F950C8" w:rsidRPr="00EE6FB6" w:rsidRDefault="00F950C8" w:rsidP="00174E1B">
            <w:pPr>
              <w:spacing w:after="0" w:line="240" w:lineRule="auto"/>
              <w:rPr>
                <w:rFonts w:cs="Times New Roman"/>
                <w:sz w:val="20"/>
                <w:szCs w:val="20"/>
              </w:rPr>
            </w:pP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7E96F5B" w14:textId="2001CF5B" w:rsidR="00F950C8" w:rsidRPr="00EE6FB6" w:rsidRDefault="00F950C8" w:rsidP="00174E1B">
            <w:pPr>
              <w:spacing w:after="0" w:line="240" w:lineRule="auto"/>
              <w:rPr>
                <w:rFonts w:cs="Times New Roman"/>
                <w:sz w:val="20"/>
                <w:szCs w:val="20"/>
              </w:rPr>
            </w:pP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6161C734" w14:textId="23FC4578" w:rsidR="00F950C8" w:rsidRPr="00EE6FB6" w:rsidRDefault="00F950C8" w:rsidP="00174E1B">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F240B3A" w14:textId="32F2B451" w:rsidR="00F950C8" w:rsidRPr="00EE6FB6" w:rsidRDefault="00F950C8" w:rsidP="00174E1B">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4CF9B25" w14:textId="5ED1D55A" w:rsidR="00F950C8" w:rsidRPr="00EE6FB6" w:rsidRDefault="00F950C8" w:rsidP="00174E1B">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B7FA3A5" w14:textId="4B72CAB2" w:rsidR="00F950C8" w:rsidRPr="00EE6FB6" w:rsidRDefault="00F950C8" w:rsidP="00174E1B">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30BFEB1E" w14:textId="77777777" w:rsidR="00F950C8" w:rsidRPr="00EE6FB6" w:rsidRDefault="00F950C8" w:rsidP="00174E1B">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AB5DC89" w14:textId="202112FD" w:rsidR="00F950C8" w:rsidRPr="00EE6FB6" w:rsidRDefault="00106BA8" w:rsidP="00174E1B">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DDA6DAE" w14:textId="2FE23925" w:rsidR="00F950C8" w:rsidRPr="00EE6FB6" w:rsidRDefault="00106BA8" w:rsidP="00174E1B">
            <w:pPr>
              <w:spacing w:after="0" w:line="240" w:lineRule="auto"/>
              <w:rPr>
                <w:rFonts w:cs="Times New Roman"/>
                <w:sz w:val="20"/>
                <w:szCs w:val="20"/>
              </w:rPr>
            </w:pPr>
            <w:r w:rsidRPr="00EE6FB6">
              <w:rPr>
                <w:rFonts w:cs="Times New Roman"/>
                <w:sz w:val="20"/>
                <w:szCs w:val="20"/>
              </w:rPr>
              <w:t>5</w:t>
            </w:r>
          </w:p>
        </w:tc>
      </w:tr>
      <w:tr w:rsidR="00F950C8" w:rsidRPr="00EE6FB6" w14:paraId="3B999397"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5B53523" w14:textId="39920217" w:rsidR="00F950C8" w:rsidRPr="00EE6FB6" w:rsidRDefault="00F950C8" w:rsidP="007A4264">
            <w:pPr>
              <w:spacing w:after="0" w:line="240" w:lineRule="auto"/>
              <w:rPr>
                <w:rFonts w:cs="Times New Roman"/>
                <w:sz w:val="20"/>
                <w:szCs w:val="20"/>
              </w:rPr>
            </w:pPr>
            <w:r w:rsidRPr="00EE6FB6">
              <w:rPr>
                <w:rFonts w:cs="Times New Roman"/>
                <w:sz w:val="20"/>
                <w:szCs w:val="20"/>
              </w:rPr>
              <w:t>HEM 624</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3C47786" w14:textId="56503CAB" w:rsidR="00F950C8" w:rsidRPr="00EE6FB6" w:rsidRDefault="00F31E8B" w:rsidP="007A4264">
            <w:pPr>
              <w:pStyle w:val="TableParagraph"/>
              <w:spacing w:before="0"/>
              <w:jc w:val="both"/>
              <w:rPr>
                <w:rFonts w:ascii="Georgia" w:hAnsi="Georgia" w:cs="Times New Roman"/>
                <w:sz w:val="20"/>
                <w:szCs w:val="20"/>
              </w:rPr>
            </w:pPr>
            <w:r w:rsidRPr="00EE6FB6">
              <w:rPr>
                <w:rFonts w:ascii="Georgia" w:hAnsi="Georgia" w:cs="Times New Roman"/>
                <w:sz w:val="20"/>
                <w:szCs w:val="20"/>
              </w:rPr>
              <w:t>Fundamentals Research Methods</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32A3A9A" w14:textId="10E44468" w:rsidR="00F950C8" w:rsidRPr="00EE6FB6" w:rsidRDefault="00106BA8" w:rsidP="007A4264">
            <w:pPr>
              <w:spacing w:after="0" w:line="240" w:lineRule="auto"/>
              <w:rPr>
                <w:rFonts w:cs="Times New Roman"/>
                <w:sz w:val="20"/>
                <w:szCs w:val="20"/>
              </w:rPr>
            </w:pPr>
            <w:r w:rsidRPr="00EE6FB6">
              <w:rPr>
                <w:rFonts w:cs="Times New Roman"/>
                <w:sz w:val="20"/>
                <w:szCs w:val="20"/>
              </w:rPr>
              <w:t>5</w:t>
            </w: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6170780" w14:textId="144855C1" w:rsidR="00F950C8" w:rsidRPr="00EE6FB6" w:rsidRDefault="00F950C8" w:rsidP="007A4264">
            <w:pPr>
              <w:spacing w:after="0" w:line="240" w:lineRule="auto"/>
              <w:rPr>
                <w:rFonts w:cs="Times New Roman"/>
                <w:sz w:val="20"/>
                <w:szCs w:val="20"/>
              </w:rPr>
            </w:pP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1C87A660" w14:textId="77777777" w:rsidR="00F950C8" w:rsidRPr="00EE6FB6" w:rsidRDefault="00F950C8"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B06616E" w14:textId="77777777" w:rsidR="00F950C8" w:rsidRPr="00EE6FB6" w:rsidRDefault="00F950C8"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ED48769" w14:textId="77777777" w:rsidR="00F950C8" w:rsidRPr="00EE6FB6" w:rsidRDefault="00F950C8"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A5BA7CE" w14:textId="77777777" w:rsidR="00F950C8" w:rsidRPr="00EE6FB6" w:rsidRDefault="00F950C8"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4F4D23FD" w14:textId="77777777" w:rsidR="00F950C8" w:rsidRPr="00EE6FB6" w:rsidRDefault="00F950C8"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9414973" w14:textId="61611956" w:rsidR="00F950C8" w:rsidRPr="00EE6FB6" w:rsidRDefault="00106BA8" w:rsidP="007A4264">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8ABA2C8" w14:textId="6515D048" w:rsidR="00F950C8" w:rsidRPr="00EE6FB6" w:rsidRDefault="00106BA8" w:rsidP="007A4264">
            <w:pPr>
              <w:spacing w:after="0" w:line="240" w:lineRule="auto"/>
              <w:rPr>
                <w:rFonts w:cs="Times New Roman"/>
                <w:sz w:val="20"/>
                <w:szCs w:val="20"/>
              </w:rPr>
            </w:pPr>
            <w:r w:rsidRPr="00EE6FB6">
              <w:rPr>
                <w:rFonts w:cs="Times New Roman"/>
                <w:sz w:val="20"/>
                <w:szCs w:val="20"/>
              </w:rPr>
              <w:t>5</w:t>
            </w:r>
          </w:p>
        </w:tc>
      </w:tr>
      <w:tr w:rsidR="00F42D56" w:rsidRPr="00EE6FB6" w14:paraId="537DB569"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1677B0B" w14:textId="6AD043B2" w:rsidR="00F42D56" w:rsidRPr="00EE6FB6" w:rsidRDefault="00F42D56" w:rsidP="00F42D56">
            <w:pPr>
              <w:spacing w:after="0" w:line="240" w:lineRule="auto"/>
              <w:rPr>
                <w:rFonts w:cs="Times New Roman"/>
                <w:sz w:val="20"/>
                <w:szCs w:val="20"/>
              </w:rPr>
            </w:pPr>
            <w:r w:rsidRPr="00EE6FB6">
              <w:rPr>
                <w:rFonts w:cs="Times New Roman"/>
                <w:sz w:val="20"/>
                <w:szCs w:val="20"/>
              </w:rPr>
              <w:t>HEM625</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9E7FD3B" w14:textId="7FDF5E9A" w:rsidR="00F42D56" w:rsidRPr="00EE6FB6" w:rsidRDefault="005E66B1" w:rsidP="00F42D56">
            <w:pPr>
              <w:pStyle w:val="TableParagraph"/>
              <w:spacing w:before="0"/>
              <w:jc w:val="both"/>
              <w:rPr>
                <w:rFonts w:ascii="Georgia" w:hAnsi="Georgia" w:cs="Times New Roman"/>
                <w:sz w:val="20"/>
                <w:szCs w:val="20"/>
              </w:rPr>
            </w:pPr>
            <w:r w:rsidRPr="00EE6FB6">
              <w:rPr>
                <w:rFonts w:ascii="Georgia" w:hAnsi="Georgia" w:cs="Times New Roman"/>
                <w:sz w:val="20"/>
                <w:szCs w:val="20"/>
              </w:rPr>
              <w:t>Medical Nursing</w:t>
            </w:r>
            <w:r w:rsidR="00F42D56" w:rsidRPr="00EE6FB6">
              <w:rPr>
                <w:rFonts w:ascii="Georgia" w:hAnsi="Georgia" w:cs="Times New Roman"/>
                <w:sz w:val="20"/>
                <w:szCs w:val="20"/>
              </w:rPr>
              <w:t xml:space="preserve"> I</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53EAAF07" w14:textId="019C6F06" w:rsidR="00F42D56" w:rsidRPr="00EE6FB6" w:rsidRDefault="00F42D56" w:rsidP="00F42D56">
            <w:pPr>
              <w:spacing w:after="0" w:line="240" w:lineRule="auto"/>
              <w:rPr>
                <w:rFonts w:cs="Times New Roman"/>
                <w:sz w:val="20"/>
                <w:szCs w:val="20"/>
              </w:rPr>
            </w:pPr>
            <w:r w:rsidRPr="00EE6FB6">
              <w:rPr>
                <w:rFonts w:cs="Times New Roman"/>
                <w:sz w:val="20"/>
                <w:szCs w:val="20"/>
              </w:rPr>
              <w:t>5</w:t>
            </w: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D4988D1" w14:textId="07B7ED84" w:rsidR="00F42D56" w:rsidRPr="00EE6FB6" w:rsidRDefault="00F42D56" w:rsidP="00F42D56">
            <w:pPr>
              <w:spacing w:after="0" w:line="240" w:lineRule="auto"/>
              <w:rPr>
                <w:rFonts w:cs="Times New Roman"/>
                <w:sz w:val="20"/>
                <w:szCs w:val="20"/>
              </w:rPr>
            </w:pPr>
            <w:r w:rsidRPr="00EE6FB6">
              <w:rPr>
                <w:rFonts w:cs="Times New Roman"/>
                <w:sz w:val="20"/>
                <w:szCs w:val="20"/>
              </w:rPr>
              <w:t>4</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39129BA2" w14:textId="7673DBC6" w:rsidR="00F42D56" w:rsidRPr="00EE6FB6" w:rsidRDefault="00F42D56" w:rsidP="00F42D56">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9E96A4C" w14:textId="3CCC042B" w:rsidR="00F42D56" w:rsidRPr="00EE6FB6" w:rsidRDefault="00F42D56" w:rsidP="00F42D56">
            <w:pPr>
              <w:spacing w:after="0" w:line="240" w:lineRule="auto"/>
              <w:rPr>
                <w:rFonts w:cs="Times New Roman"/>
                <w:sz w:val="20"/>
                <w:szCs w:val="20"/>
              </w:rPr>
            </w:pPr>
            <w:r w:rsidRPr="00EE6FB6">
              <w:rPr>
                <w:rFonts w:cs="Times New Roman"/>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A9FB449" w14:textId="79C8AB9A"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BD423B8" w14:textId="226C25D0"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246B2376" w14:textId="29F36193"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D3C22A2" w14:textId="1DC89125" w:rsidR="00F42D56" w:rsidRPr="00EE6FB6" w:rsidRDefault="00F42D56" w:rsidP="00F42D56">
            <w:pPr>
              <w:spacing w:after="0" w:line="240" w:lineRule="auto"/>
              <w:rPr>
                <w:rFonts w:cs="Times New Roman"/>
                <w:sz w:val="20"/>
                <w:szCs w:val="20"/>
              </w:rPr>
            </w:pPr>
            <w:r w:rsidRPr="00EE6FB6">
              <w:rPr>
                <w:rFonts w:cs="Times New Roman"/>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709869B" w14:textId="344FA950" w:rsidR="00F42D56" w:rsidRPr="00EE6FB6" w:rsidRDefault="00F42D56" w:rsidP="00F42D56">
            <w:pPr>
              <w:spacing w:after="0" w:line="240" w:lineRule="auto"/>
              <w:rPr>
                <w:rFonts w:cs="Times New Roman"/>
                <w:sz w:val="20"/>
                <w:szCs w:val="20"/>
              </w:rPr>
            </w:pPr>
            <w:r w:rsidRPr="00EE6FB6">
              <w:rPr>
                <w:rFonts w:cs="Times New Roman"/>
                <w:sz w:val="20"/>
                <w:szCs w:val="20"/>
              </w:rPr>
              <w:t>1</w:t>
            </w:r>
          </w:p>
        </w:tc>
      </w:tr>
      <w:tr w:rsidR="00F42D56" w:rsidRPr="00EE6FB6" w14:paraId="5EEA8F1D"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72DE8B1" w14:textId="66BEE3A6" w:rsidR="00F42D56" w:rsidRPr="00EE6FB6" w:rsidRDefault="00F42D56" w:rsidP="00F42D56">
            <w:pPr>
              <w:spacing w:after="0" w:line="240" w:lineRule="auto"/>
              <w:rPr>
                <w:rFonts w:cs="Times New Roman"/>
                <w:sz w:val="20"/>
                <w:szCs w:val="20"/>
              </w:rPr>
            </w:pPr>
            <w:r w:rsidRPr="00EE6FB6">
              <w:rPr>
                <w:rFonts w:cs="Times New Roman"/>
                <w:sz w:val="20"/>
                <w:szCs w:val="20"/>
              </w:rPr>
              <w:t>HEM626</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744AB5D" w14:textId="6F8AD38A" w:rsidR="00F42D56" w:rsidRPr="00EE6FB6" w:rsidRDefault="005E66B1" w:rsidP="00F42D56">
            <w:pPr>
              <w:pStyle w:val="TableParagraph"/>
              <w:spacing w:before="0"/>
              <w:jc w:val="both"/>
              <w:rPr>
                <w:rFonts w:ascii="Georgia" w:hAnsi="Georgia" w:cs="Times New Roman"/>
                <w:sz w:val="20"/>
                <w:szCs w:val="20"/>
              </w:rPr>
            </w:pPr>
            <w:r w:rsidRPr="00EE6FB6">
              <w:rPr>
                <w:rFonts w:ascii="Georgia" w:hAnsi="Georgia" w:cs="Times New Roman"/>
                <w:sz w:val="20"/>
                <w:szCs w:val="20"/>
              </w:rPr>
              <w:t>Medical Nursing</w:t>
            </w:r>
            <w:r w:rsidR="00F42D56" w:rsidRPr="00EE6FB6">
              <w:rPr>
                <w:rFonts w:ascii="Georgia" w:hAnsi="Georgia" w:cs="Times New Roman"/>
                <w:sz w:val="20"/>
                <w:szCs w:val="20"/>
              </w:rPr>
              <w:t xml:space="preserve"> II</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06ED931" w14:textId="3262DA50" w:rsidR="00F42D56" w:rsidRPr="00EE6FB6" w:rsidRDefault="00F42D56" w:rsidP="00F42D56">
            <w:pPr>
              <w:spacing w:after="0" w:line="240" w:lineRule="auto"/>
              <w:rPr>
                <w:rFonts w:cs="Times New Roman"/>
                <w:sz w:val="20"/>
                <w:szCs w:val="20"/>
              </w:rPr>
            </w:pPr>
            <w:r w:rsidRPr="00EE6FB6">
              <w:rPr>
                <w:rFonts w:cs="Times New Roman"/>
                <w:sz w:val="20"/>
                <w:szCs w:val="20"/>
              </w:rPr>
              <w:t>5</w:t>
            </w: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78EEE71" w14:textId="155E00F6" w:rsidR="00F42D56" w:rsidRPr="00EE6FB6" w:rsidRDefault="00F42D56" w:rsidP="00F42D56">
            <w:pPr>
              <w:spacing w:after="0" w:line="240" w:lineRule="auto"/>
              <w:rPr>
                <w:rFonts w:cs="Times New Roman"/>
                <w:sz w:val="20"/>
                <w:szCs w:val="20"/>
              </w:rPr>
            </w:pPr>
            <w:r w:rsidRPr="00EE6FB6">
              <w:rPr>
                <w:rFonts w:cs="Times New Roman"/>
                <w:sz w:val="20"/>
                <w:szCs w:val="20"/>
              </w:rPr>
              <w:t>4</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315E1D06" w14:textId="5257A54C" w:rsidR="00F42D56" w:rsidRPr="00EE6FB6" w:rsidRDefault="00F42D56" w:rsidP="00F42D56">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28C3CF6" w14:textId="076D3CD7" w:rsidR="00F42D56" w:rsidRPr="00EE6FB6" w:rsidRDefault="00F42D56" w:rsidP="00F42D56">
            <w:pPr>
              <w:spacing w:after="0" w:line="240" w:lineRule="auto"/>
              <w:rPr>
                <w:rFonts w:cs="Times New Roman"/>
                <w:sz w:val="20"/>
                <w:szCs w:val="20"/>
              </w:rPr>
            </w:pPr>
            <w:r w:rsidRPr="00EE6FB6">
              <w:rPr>
                <w:rFonts w:cs="Times New Roman"/>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90B4B4F" w14:textId="77777777"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154FA68" w14:textId="77777777"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5417370E" w14:textId="77777777"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9A7F4AC" w14:textId="04C3AA9F" w:rsidR="00F42D56" w:rsidRPr="00EE6FB6" w:rsidRDefault="00F42D56" w:rsidP="00F42D56">
            <w:pPr>
              <w:spacing w:after="0" w:line="240" w:lineRule="auto"/>
              <w:rPr>
                <w:rFonts w:cs="Times New Roman"/>
                <w:sz w:val="20"/>
                <w:szCs w:val="20"/>
              </w:rPr>
            </w:pPr>
            <w:r w:rsidRPr="00EE6FB6">
              <w:rPr>
                <w:rFonts w:cs="Times New Roman"/>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B622321" w14:textId="771323C1" w:rsidR="00F42D56" w:rsidRPr="00EE6FB6" w:rsidRDefault="00F42D56" w:rsidP="00F42D56">
            <w:pPr>
              <w:spacing w:after="0" w:line="240" w:lineRule="auto"/>
              <w:rPr>
                <w:rFonts w:cs="Times New Roman"/>
                <w:sz w:val="20"/>
                <w:szCs w:val="20"/>
              </w:rPr>
            </w:pPr>
            <w:r w:rsidRPr="00EE6FB6">
              <w:rPr>
                <w:rFonts w:cs="Times New Roman"/>
                <w:sz w:val="20"/>
                <w:szCs w:val="20"/>
              </w:rPr>
              <w:t>1</w:t>
            </w:r>
          </w:p>
        </w:tc>
      </w:tr>
      <w:tr w:rsidR="00F42D56" w:rsidRPr="00EE6FB6" w14:paraId="45924D1F"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F6D8933" w14:textId="731B7DCE" w:rsidR="00F42D56" w:rsidRPr="00EE6FB6" w:rsidRDefault="00F42D56" w:rsidP="00F42D56">
            <w:pPr>
              <w:spacing w:after="0" w:line="240" w:lineRule="auto"/>
              <w:rPr>
                <w:rFonts w:cs="Times New Roman"/>
                <w:sz w:val="20"/>
                <w:szCs w:val="20"/>
              </w:rPr>
            </w:pPr>
            <w:r w:rsidRPr="00EE6FB6">
              <w:rPr>
                <w:rFonts w:cs="Times New Roman"/>
                <w:sz w:val="20"/>
                <w:szCs w:val="20"/>
              </w:rPr>
              <w:t>HEM 627</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8352DC9" w14:textId="7429C82F" w:rsidR="00F42D56" w:rsidRPr="00EE6FB6" w:rsidRDefault="005E66B1" w:rsidP="00F42D56">
            <w:pPr>
              <w:pStyle w:val="TableParagraph"/>
              <w:spacing w:before="0"/>
              <w:jc w:val="both"/>
              <w:rPr>
                <w:rFonts w:ascii="Georgia" w:hAnsi="Georgia" w:cs="Times New Roman"/>
                <w:sz w:val="20"/>
                <w:szCs w:val="20"/>
              </w:rPr>
            </w:pPr>
            <w:r w:rsidRPr="00EE6FB6">
              <w:rPr>
                <w:rFonts w:ascii="Georgia" w:hAnsi="Georgia" w:cs="Times New Roman"/>
                <w:sz w:val="20"/>
                <w:szCs w:val="20"/>
              </w:rPr>
              <w:t xml:space="preserve">Public Health Nursing </w:t>
            </w:r>
            <w:r w:rsidR="00F42D56" w:rsidRPr="00EE6FB6">
              <w:rPr>
                <w:rFonts w:ascii="Georgia" w:hAnsi="Georgia" w:cs="Times New Roman"/>
                <w:sz w:val="20"/>
                <w:szCs w:val="20"/>
              </w:rPr>
              <w:t>I</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B2A6411" w14:textId="308BFF01" w:rsidR="00F42D56" w:rsidRPr="00EE6FB6" w:rsidRDefault="00F42D56" w:rsidP="00F42D56">
            <w:pPr>
              <w:spacing w:after="0" w:line="240" w:lineRule="auto"/>
              <w:rPr>
                <w:rFonts w:cs="Times New Roman"/>
                <w:sz w:val="20"/>
                <w:szCs w:val="20"/>
              </w:rPr>
            </w:pPr>
            <w:r w:rsidRPr="00EE6FB6">
              <w:rPr>
                <w:rFonts w:cs="Times New Roman"/>
                <w:sz w:val="20"/>
                <w:szCs w:val="20"/>
              </w:rPr>
              <w:t>5</w:t>
            </w: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44DB72A" w14:textId="05C2951F" w:rsidR="00F42D56" w:rsidRPr="00EE6FB6" w:rsidRDefault="00F42D56" w:rsidP="00F42D56">
            <w:pPr>
              <w:spacing w:after="0" w:line="240" w:lineRule="auto"/>
              <w:rPr>
                <w:rFonts w:cs="Times New Roman"/>
                <w:sz w:val="20"/>
                <w:szCs w:val="20"/>
              </w:rPr>
            </w:pPr>
            <w:r w:rsidRPr="00EE6FB6">
              <w:rPr>
                <w:rFonts w:cs="Times New Roman"/>
                <w:sz w:val="20"/>
                <w:szCs w:val="20"/>
              </w:rPr>
              <w:t>4</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1478C20B" w14:textId="14DF6BE1" w:rsidR="00F42D56" w:rsidRPr="00EE6FB6" w:rsidRDefault="00F42D56" w:rsidP="00F42D56">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7B8D62B" w14:textId="5A3A5142" w:rsidR="00F42D56" w:rsidRPr="00EE6FB6" w:rsidRDefault="00F42D56" w:rsidP="00F42D56">
            <w:pPr>
              <w:spacing w:after="0" w:line="240" w:lineRule="auto"/>
              <w:rPr>
                <w:rFonts w:cs="Times New Roman"/>
                <w:sz w:val="20"/>
                <w:szCs w:val="20"/>
              </w:rPr>
            </w:pPr>
            <w:r w:rsidRPr="00EE6FB6">
              <w:rPr>
                <w:rFonts w:cs="Times New Roman"/>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8FD15FA" w14:textId="77777777"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040D017" w14:textId="77777777"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581F32FE" w14:textId="77777777"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17BEC02" w14:textId="37361B49" w:rsidR="00F42D56" w:rsidRPr="00EE6FB6" w:rsidRDefault="00F42D56" w:rsidP="00F42D56">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A19C0B4" w14:textId="7B2C8C66" w:rsidR="00F42D56" w:rsidRPr="00EE6FB6" w:rsidRDefault="00F42D56" w:rsidP="00F42D56">
            <w:pPr>
              <w:spacing w:after="0" w:line="240" w:lineRule="auto"/>
              <w:rPr>
                <w:rFonts w:cs="Times New Roman"/>
                <w:sz w:val="20"/>
                <w:szCs w:val="20"/>
              </w:rPr>
            </w:pPr>
            <w:r w:rsidRPr="00EE6FB6">
              <w:rPr>
                <w:rFonts w:cs="Times New Roman"/>
                <w:sz w:val="20"/>
                <w:szCs w:val="20"/>
              </w:rPr>
              <w:t>1</w:t>
            </w:r>
          </w:p>
        </w:tc>
      </w:tr>
      <w:tr w:rsidR="00F42D56" w:rsidRPr="00EE6FB6" w14:paraId="654885D4"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67A58E7" w14:textId="0F316D58" w:rsidR="00F42D56" w:rsidRPr="00EE6FB6" w:rsidRDefault="00F42D56" w:rsidP="00F42D56">
            <w:pPr>
              <w:spacing w:after="0" w:line="240" w:lineRule="auto"/>
              <w:rPr>
                <w:rFonts w:cs="Times New Roman"/>
                <w:sz w:val="20"/>
                <w:szCs w:val="20"/>
              </w:rPr>
            </w:pPr>
            <w:r w:rsidRPr="00EE6FB6">
              <w:rPr>
                <w:rFonts w:cs="Times New Roman"/>
                <w:sz w:val="20"/>
                <w:szCs w:val="20"/>
              </w:rPr>
              <w:t>HEM 628</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EB178F9" w14:textId="25CF785C" w:rsidR="00F42D56" w:rsidRPr="00EE6FB6" w:rsidRDefault="005E66B1" w:rsidP="00F42D56">
            <w:pPr>
              <w:pStyle w:val="TableParagraph"/>
              <w:spacing w:before="0"/>
              <w:jc w:val="both"/>
              <w:rPr>
                <w:rFonts w:ascii="Georgia" w:hAnsi="Georgia" w:cs="Times New Roman"/>
                <w:sz w:val="20"/>
                <w:szCs w:val="20"/>
              </w:rPr>
            </w:pPr>
            <w:r w:rsidRPr="00EE6FB6">
              <w:rPr>
                <w:rFonts w:ascii="Georgia" w:hAnsi="Georgia" w:cs="Times New Roman"/>
                <w:sz w:val="20"/>
                <w:szCs w:val="20"/>
              </w:rPr>
              <w:t xml:space="preserve">Public Health Nursing </w:t>
            </w:r>
            <w:r w:rsidR="00F42D56" w:rsidRPr="00EE6FB6">
              <w:rPr>
                <w:rFonts w:ascii="Georgia" w:hAnsi="Georgia" w:cs="Times New Roman"/>
                <w:sz w:val="20"/>
                <w:szCs w:val="20"/>
              </w:rPr>
              <w:t>II</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97AC73D" w14:textId="60F1C637" w:rsidR="00F42D56" w:rsidRPr="00EE6FB6" w:rsidRDefault="00F42D56" w:rsidP="00F42D56">
            <w:pPr>
              <w:spacing w:after="0" w:line="240" w:lineRule="auto"/>
              <w:rPr>
                <w:rFonts w:cs="Times New Roman"/>
                <w:sz w:val="20"/>
                <w:szCs w:val="20"/>
              </w:rPr>
            </w:pPr>
            <w:r w:rsidRPr="00EE6FB6">
              <w:rPr>
                <w:rFonts w:cs="Times New Roman"/>
                <w:sz w:val="20"/>
                <w:szCs w:val="20"/>
              </w:rPr>
              <w:t>5</w:t>
            </w: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63A66BF" w14:textId="364E249E" w:rsidR="00F42D56" w:rsidRPr="00EE6FB6" w:rsidRDefault="00F42D56" w:rsidP="00F42D56">
            <w:pPr>
              <w:spacing w:after="0" w:line="240" w:lineRule="auto"/>
              <w:rPr>
                <w:rFonts w:cs="Times New Roman"/>
                <w:sz w:val="20"/>
                <w:szCs w:val="20"/>
              </w:rPr>
            </w:pPr>
            <w:r w:rsidRPr="00EE6FB6">
              <w:rPr>
                <w:rFonts w:cs="Times New Roman"/>
                <w:sz w:val="20"/>
                <w:szCs w:val="20"/>
              </w:rPr>
              <w:t>4</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29848355" w14:textId="6EDF85CE" w:rsidR="00F42D56" w:rsidRPr="00EE6FB6" w:rsidRDefault="00F42D56" w:rsidP="00F42D56">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BAF1477" w14:textId="101D29D3" w:rsidR="00F42D56" w:rsidRPr="00EE6FB6" w:rsidRDefault="00F42D56" w:rsidP="00F42D56">
            <w:pPr>
              <w:spacing w:after="0" w:line="240" w:lineRule="auto"/>
              <w:rPr>
                <w:rFonts w:cs="Times New Roman"/>
                <w:sz w:val="20"/>
                <w:szCs w:val="20"/>
              </w:rPr>
            </w:pPr>
            <w:r w:rsidRPr="00EE6FB6">
              <w:rPr>
                <w:rFonts w:cs="Times New Roman"/>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6B10919" w14:textId="77777777"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0B6E531" w14:textId="77777777"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11587259" w14:textId="77777777"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3834BDC" w14:textId="5696B93C" w:rsidR="00F42D56" w:rsidRPr="00EE6FB6" w:rsidRDefault="00F42D56" w:rsidP="00F42D56">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F022691" w14:textId="6F4D1506" w:rsidR="00F42D56" w:rsidRPr="00EE6FB6" w:rsidRDefault="00F42D56" w:rsidP="00F42D56">
            <w:pPr>
              <w:spacing w:after="0" w:line="240" w:lineRule="auto"/>
              <w:rPr>
                <w:rFonts w:cs="Times New Roman"/>
                <w:sz w:val="20"/>
                <w:szCs w:val="20"/>
              </w:rPr>
            </w:pPr>
            <w:r w:rsidRPr="00EE6FB6">
              <w:rPr>
                <w:rFonts w:cs="Times New Roman"/>
                <w:sz w:val="20"/>
                <w:szCs w:val="20"/>
              </w:rPr>
              <w:t>1</w:t>
            </w:r>
          </w:p>
        </w:tc>
      </w:tr>
      <w:tr w:rsidR="00F950C8" w:rsidRPr="00EE6FB6" w14:paraId="1AB91D22"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6A78A7E" w14:textId="0A7B80EB" w:rsidR="00F950C8" w:rsidRPr="00EE6FB6" w:rsidRDefault="00F950C8" w:rsidP="007A4264">
            <w:pPr>
              <w:spacing w:after="0" w:line="240" w:lineRule="auto"/>
              <w:rPr>
                <w:rFonts w:cs="Times New Roman"/>
                <w:sz w:val="20"/>
                <w:szCs w:val="20"/>
              </w:rPr>
            </w:pPr>
            <w:r w:rsidRPr="00EE6FB6">
              <w:rPr>
                <w:rFonts w:cs="Times New Roman"/>
                <w:sz w:val="20"/>
                <w:szCs w:val="20"/>
              </w:rPr>
              <w:t>HEM 629</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478EB07" w14:textId="13C14F09" w:rsidR="00F950C8" w:rsidRPr="00EE6FB6" w:rsidRDefault="005E66B1" w:rsidP="0075739F">
            <w:pPr>
              <w:pStyle w:val="TableParagraph"/>
              <w:spacing w:before="0"/>
              <w:rPr>
                <w:rFonts w:ascii="Georgia" w:hAnsi="Georgia" w:cs="Times New Roman"/>
                <w:sz w:val="20"/>
                <w:szCs w:val="20"/>
              </w:rPr>
            </w:pPr>
            <w:r w:rsidRPr="00EE6FB6">
              <w:rPr>
                <w:rFonts w:ascii="Georgia" w:hAnsi="Georgia" w:cs="Times New Roman"/>
                <w:color w:val="000000"/>
                <w:sz w:val="20"/>
                <w:szCs w:val="20"/>
              </w:rPr>
              <w:t>Management of Quality and Change in Nursing Services</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DDD2A8F" w14:textId="77777777" w:rsidR="00F950C8" w:rsidRPr="00EE6FB6" w:rsidRDefault="00F950C8" w:rsidP="007A4264">
            <w:pPr>
              <w:spacing w:after="0" w:line="240" w:lineRule="auto"/>
              <w:rPr>
                <w:rFonts w:cs="Times New Roman"/>
                <w:sz w:val="20"/>
                <w:szCs w:val="20"/>
              </w:rPr>
            </w:pP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8B68093" w14:textId="2F2198BD" w:rsidR="00F950C8" w:rsidRPr="00EE6FB6" w:rsidRDefault="00F42D56" w:rsidP="007A4264">
            <w:pPr>
              <w:spacing w:after="0" w:line="240" w:lineRule="auto"/>
              <w:rPr>
                <w:rFonts w:cs="Times New Roman"/>
                <w:sz w:val="20"/>
                <w:szCs w:val="20"/>
              </w:rPr>
            </w:pPr>
            <w:r w:rsidRPr="00EE6FB6">
              <w:rPr>
                <w:rFonts w:cs="Times New Roman"/>
                <w:sz w:val="20"/>
                <w:szCs w:val="20"/>
              </w:rPr>
              <w:t>4</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4C6F4BF6" w14:textId="2DDB3863" w:rsidR="00F950C8" w:rsidRPr="00EE6FB6" w:rsidRDefault="00F42D56" w:rsidP="007A4264">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4C1FDEC" w14:textId="77777777" w:rsidR="00F950C8" w:rsidRPr="00EE6FB6" w:rsidRDefault="00F950C8"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137339C" w14:textId="05BDBAB0" w:rsidR="00F950C8" w:rsidRPr="00EE6FB6" w:rsidRDefault="00F950C8"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DC3983A" w14:textId="5AAF9EAB" w:rsidR="00F950C8" w:rsidRPr="00EE6FB6" w:rsidRDefault="00F42D56" w:rsidP="007A4264">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4C0541AD" w14:textId="77777777" w:rsidR="00F950C8" w:rsidRPr="00EE6FB6" w:rsidRDefault="00F950C8"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3B3B786" w14:textId="09278425" w:rsidR="00F950C8" w:rsidRPr="00EE6FB6" w:rsidRDefault="00F950C8"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094556F" w14:textId="77777777" w:rsidR="00F950C8" w:rsidRPr="00EE6FB6" w:rsidRDefault="00F950C8" w:rsidP="007A4264">
            <w:pPr>
              <w:spacing w:after="0" w:line="240" w:lineRule="auto"/>
              <w:rPr>
                <w:rFonts w:cs="Times New Roman"/>
                <w:sz w:val="20"/>
                <w:szCs w:val="20"/>
              </w:rPr>
            </w:pPr>
          </w:p>
        </w:tc>
      </w:tr>
      <w:tr w:rsidR="00BF1B70" w:rsidRPr="00EE6FB6" w14:paraId="4123E721"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A808012" w14:textId="4618CD3A" w:rsidR="00BF1B70" w:rsidRPr="00EE6FB6" w:rsidRDefault="00BF1B70" w:rsidP="00BF1B70">
            <w:pPr>
              <w:spacing w:after="0" w:line="240" w:lineRule="auto"/>
              <w:rPr>
                <w:rFonts w:cs="Times New Roman"/>
                <w:sz w:val="20"/>
                <w:szCs w:val="20"/>
              </w:rPr>
            </w:pPr>
            <w:r w:rsidRPr="00EE6FB6">
              <w:rPr>
                <w:rFonts w:cs="Times New Roman"/>
                <w:sz w:val="20"/>
                <w:szCs w:val="20"/>
              </w:rPr>
              <w:t>HEM630</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EBE1AFE" w14:textId="2384FABD" w:rsidR="00BF1B70" w:rsidRPr="00EE6FB6" w:rsidRDefault="005E66B1" w:rsidP="0075739F">
            <w:pPr>
              <w:pStyle w:val="TableParagraph"/>
              <w:spacing w:before="0"/>
              <w:rPr>
                <w:rFonts w:ascii="Georgia" w:hAnsi="Georgia" w:cs="Times New Roman"/>
                <w:sz w:val="20"/>
                <w:szCs w:val="20"/>
              </w:rPr>
            </w:pPr>
            <w:r w:rsidRPr="00EE6FB6">
              <w:rPr>
                <w:rFonts w:ascii="Georgia" w:hAnsi="Georgia" w:cs="Times New Roman"/>
                <w:color w:val="000000"/>
                <w:sz w:val="20"/>
                <w:szCs w:val="20"/>
              </w:rPr>
              <w:t>Role of Nursing and Related Legislation</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E1E3DD7" w14:textId="77777777" w:rsidR="00BF1B70" w:rsidRPr="00EE6FB6" w:rsidRDefault="00BF1B70" w:rsidP="007A4264">
            <w:pPr>
              <w:spacing w:after="0" w:line="240" w:lineRule="auto"/>
              <w:rPr>
                <w:rFonts w:cs="Times New Roman"/>
                <w:sz w:val="20"/>
                <w:szCs w:val="20"/>
              </w:rPr>
            </w:pP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79374A74" w14:textId="36ED4854" w:rsidR="00BF1B70" w:rsidRPr="00EE6FB6" w:rsidRDefault="00F42D56" w:rsidP="007A4264">
            <w:pPr>
              <w:spacing w:after="0" w:line="240" w:lineRule="auto"/>
              <w:rPr>
                <w:rFonts w:cs="Times New Roman"/>
                <w:sz w:val="20"/>
                <w:szCs w:val="20"/>
              </w:rPr>
            </w:pPr>
            <w:r w:rsidRPr="00EE6FB6">
              <w:rPr>
                <w:rFonts w:cs="Times New Roman"/>
                <w:sz w:val="20"/>
                <w:szCs w:val="20"/>
              </w:rPr>
              <w:t>4</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59302CD0" w14:textId="47FC84CC" w:rsidR="00BF1B70" w:rsidRPr="00EE6FB6" w:rsidRDefault="00F42D56" w:rsidP="007A4264">
            <w:pPr>
              <w:spacing w:after="0" w:line="240" w:lineRule="auto"/>
              <w:rPr>
                <w:rFonts w:cs="Times New Roman"/>
                <w:sz w:val="20"/>
                <w:szCs w:val="20"/>
              </w:rPr>
            </w:pPr>
            <w:r w:rsidRPr="00EE6FB6">
              <w:rPr>
                <w:rFonts w:cs="Times New Roman"/>
                <w:sz w:val="20"/>
                <w:szCs w:val="20"/>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8341E53" w14:textId="3D7F6E7C" w:rsidR="00BF1B70" w:rsidRPr="00EE6FB6" w:rsidRDefault="00F42D56" w:rsidP="007A4264">
            <w:pPr>
              <w:spacing w:after="0" w:line="240" w:lineRule="auto"/>
              <w:rPr>
                <w:rFonts w:cs="Times New Roman"/>
                <w:sz w:val="20"/>
                <w:szCs w:val="20"/>
              </w:rPr>
            </w:pPr>
            <w:r w:rsidRPr="00EE6FB6">
              <w:rPr>
                <w:rFonts w:cs="Times New Roman"/>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27C2C2B" w14:textId="77777777" w:rsidR="00BF1B70" w:rsidRPr="00EE6FB6" w:rsidRDefault="00BF1B70"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0B75B8B" w14:textId="77777777" w:rsidR="00BF1B70" w:rsidRPr="00EE6FB6" w:rsidRDefault="00BF1B70"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353FA8F5" w14:textId="77777777" w:rsidR="00BF1B70" w:rsidRPr="00EE6FB6" w:rsidRDefault="00BF1B70"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6418117" w14:textId="77777777" w:rsidR="00BF1B70" w:rsidRPr="00EE6FB6" w:rsidRDefault="00BF1B70"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A023122" w14:textId="77777777" w:rsidR="00BF1B70" w:rsidRPr="00EE6FB6" w:rsidRDefault="00BF1B70" w:rsidP="007A4264">
            <w:pPr>
              <w:spacing w:after="0" w:line="240" w:lineRule="auto"/>
              <w:rPr>
                <w:rFonts w:cs="Times New Roman"/>
                <w:sz w:val="20"/>
                <w:szCs w:val="20"/>
              </w:rPr>
            </w:pPr>
          </w:p>
        </w:tc>
      </w:tr>
      <w:tr w:rsidR="00BF1B70" w:rsidRPr="00EE6FB6" w14:paraId="0ED9311F"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7184636" w14:textId="68D26B72" w:rsidR="00BF1B70" w:rsidRPr="00EE6FB6" w:rsidRDefault="00BF1B70" w:rsidP="00BF1B70">
            <w:pPr>
              <w:spacing w:after="0" w:line="240" w:lineRule="auto"/>
              <w:rPr>
                <w:rFonts w:cs="Times New Roman"/>
                <w:sz w:val="20"/>
                <w:szCs w:val="20"/>
              </w:rPr>
            </w:pPr>
            <w:r w:rsidRPr="00EE6FB6">
              <w:rPr>
                <w:rFonts w:cs="Times New Roman"/>
                <w:sz w:val="20"/>
                <w:szCs w:val="20"/>
              </w:rPr>
              <w:t>HEM631</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94A630E" w14:textId="1C3AAF63" w:rsidR="00BF1B70" w:rsidRPr="00EE6FB6" w:rsidRDefault="005E66B1" w:rsidP="0075739F">
            <w:pPr>
              <w:pStyle w:val="TableParagraph"/>
              <w:spacing w:before="0"/>
              <w:rPr>
                <w:rFonts w:ascii="Georgia" w:hAnsi="Georgia" w:cs="Times New Roman"/>
                <w:sz w:val="20"/>
                <w:szCs w:val="20"/>
              </w:rPr>
            </w:pPr>
            <w:r w:rsidRPr="00EE6FB6">
              <w:rPr>
                <w:rFonts w:ascii="Georgia" w:hAnsi="Georgia" w:cs="Times New Roman"/>
                <w:color w:val="000000"/>
                <w:sz w:val="20"/>
                <w:szCs w:val="20"/>
              </w:rPr>
              <w:t>Nursing Services Administration</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5C6D6F8" w14:textId="77777777" w:rsidR="00BF1B70" w:rsidRPr="00EE6FB6" w:rsidRDefault="00BF1B70" w:rsidP="007A4264">
            <w:pPr>
              <w:spacing w:after="0" w:line="240" w:lineRule="auto"/>
              <w:rPr>
                <w:rFonts w:cs="Times New Roman"/>
                <w:sz w:val="20"/>
                <w:szCs w:val="20"/>
              </w:rPr>
            </w:pP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5831BB7D" w14:textId="1E66F0D2" w:rsidR="00BF1B70" w:rsidRPr="00EE6FB6" w:rsidRDefault="00F42D56" w:rsidP="007A4264">
            <w:pPr>
              <w:spacing w:after="0" w:line="240" w:lineRule="auto"/>
              <w:rPr>
                <w:rFonts w:cs="Times New Roman"/>
                <w:sz w:val="20"/>
                <w:szCs w:val="20"/>
              </w:rPr>
            </w:pPr>
            <w:r w:rsidRPr="00EE6FB6">
              <w:rPr>
                <w:rFonts w:cs="Times New Roman"/>
                <w:sz w:val="20"/>
                <w:szCs w:val="20"/>
              </w:rPr>
              <w:t>4</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06F28A9F" w14:textId="77777777" w:rsidR="00BF1B70" w:rsidRPr="00EE6FB6" w:rsidRDefault="00BF1B70"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1BCB1EE" w14:textId="77777777" w:rsidR="00BF1B70" w:rsidRPr="00EE6FB6" w:rsidRDefault="00BF1B70"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F02CBD4" w14:textId="77777777" w:rsidR="00BF1B70" w:rsidRPr="00EE6FB6" w:rsidRDefault="00BF1B70"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9527217" w14:textId="5CBE65DC" w:rsidR="00BF1B70" w:rsidRPr="00EE6FB6" w:rsidRDefault="00F42D56" w:rsidP="007A4264">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3AEF8950" w14:textId="77777777" w:rsidR="00BF1B70" w:rsidRPr="00EE6FB6" w:rsidRDefault="00BF1B70"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2739B4E" w14:textId="77777777" w:rsidR="00BF1B70" w:rsidRPr="00EE6FB6" w:rsidRDefault="00BF1B70"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819BF9F" w14:textId="77777777" w:rsidR="00BF1B70" w:rsidRPr="00EE6FB6" w:rsidRDefault="00BF1B70" w:rsidP="007A4264">
            <w:pPr>
              <w:spacing w:after="0" w:line="240" w:lineRule="auto"/>
              <w:rPr>
                <w:rFonts w:cs="Times New Roman"/>
                <w:sz w:val="20"/>
                <w:szCs w:val="20"/>
              </w:rPr>
            </w:pPr>
          </w:p>
        </w:tc>
      </w:tr>
      <w:tr w:rsidR="00BF1B70" w:rsidRPr="00EE6FB6" w14:paraId="38394E7B"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64FEF44" w14:textId="5E785225" w:rsidR="00BF1B70" w:rsidRPr="00EE6FB6" w:rsidRDefault="00BF1B70" w:rsidP="007A4264">
            <w:pPr>
              <w:spacing w:after="0" w:line="240" w:lineRule="auto"/>
              <w:rPr>
                <w:rFonts w:cs="Times New Roman"/>
                <w:sz w:val="20"/>
                <w:szCs w:val="20"/>
              </w:rPr>
            </w:pPr>
            <w:r w:rsidRPr="00EE6FB6">
              <w:rPr>
                <w:rFonts w:cs="Times New Roman"/>
                <w:sz w:val="20"/>
                <w:szCs w:val="20"/>
              </w:rPr>
              <w:t>HEM634</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739AFA50" w14:textId="2A219381" w:rsidR="00BF1B70" w:rsidRPr="00EE6FB6" w:rsidRDefault="005E66B1" w:rsidP="0075739F">
            <w:pPr>
              <w:pStyle w:val="TableParagraph"/>
              <w:spacing w:before="0"/>
              <w:rPr>
                <w:rFonts w:ascii="Georgia" w:hAnsi="Georgia" w:cs="Times New Roman"/>
                <w:sz w:val="20"/>
                <w:szCs w:val="20"/>
              </w:rPr>
            </w:pPr>
            <w:r w:rsidRPr="00EE6FB6">
              <w:rPr>
                <w:rFonts w:ascii="Georgia" w:hAnsi="Georgia" w:cs="Times New Roman"/>
                <w:color w:val="000000"/>
                <w:sz w:val="20"/>
                <w:szCs w:val="20"/>
              </w:rPr>
              <w:t>Management of Personnel in Nursing Service</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1B81BD96" w14:textId="77777777" w:rsidR="00BF1B70" w:rsidRPr="00EE6FB6" w:rsidRDefault="00BF1B70" w:rsidP="007A4264">
            <w:pPr>
              <w:spacing w:after="0" w:line="240" w:lineRule="auto"/>
              <w:rPr>
                <w:rFonts w:cs="Times New Roman"/>
                <w:sz w:val="20"/>
                <w:szCs w:val="20"/>
              </w:rPr>
            </w:pP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5B52D3F8" w14:textId="6E3174F0" w:rsidR="00BF1B70" w:rsidRPr="00EE6FB6" w:rsidRDefault="00F42D56" w:rsidP="007A4264">
            <w:pPr>
              <w:spacing w:after="0" w:line="240" w:lineRule="auto"/>
              <w:rPr>
                <w:rFonts w:cs="Times New Roman"/>
                <w:sz w:val="20"/>
                <w:szCs w:val="20"/>
              </w:rPr>
            </w:pPr>
            <w:r w:rsidRPr="00EE6FB6">
              <w:rPr>
                <w:rFonts w:cs="Times New Roman"/>
                <w:sz w:val="20"/>
                <w:szCs w:val="20"/>
              </w:rPr>
              <w:t>4</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139ABEF1" w14:textId="77777777" w:rsidR="00BF1B70" w:rsidRPr="00EE6FB6" w:rsidRDefault="00BF1B70"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29BE1F8" w14:textId="77777777" w:rsidR="00BF1B70" w:rsidRPr="00EE6FB6" w:rsidRDefault="00BF1B70"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138A656" w14:textId="77777777" w:rsidR="00BF1B70" w:rsidRPr="00EE6FB6" w:rsidRDefault="00BF1B70"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551F069" w14:textId="7A60146B" w:rsidR="00BF1B70" w:rsidRPr="00EE6FB6" w:rsidRDefault="00F42D56" w:rsidP="007A4264">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0380A458" w14:textId="77777777" w:rsidR="00BF1B70" w:rsidRPr="00EE6FB6" w:rsidRDefault="00BF1B70"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92D8048" w14:textId="77777777" w:rsidR="00BF1B70" w:rsidRPr="00EE6FB6" w:rsidRDefault="00BF1B70" w:rsidP="007A4264">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19F52D3" w14:textId="77777777" w:rsidR="00BF1B70" w:rsidRPr="00EE6FB6" w:rsidRDefault="00BF1B70" w:rsidP="007A4264">
            <w:pPr>
              <w:spacing w:after="0" w:line="240" w:lineRule="auto"/>
              <w:rPr>
                <w:rFonts w:cs="Times New Roman"/>
                <w:sz w:val="20"/>
                <w:szCs w:val="20"/>
              </w:rPr>
            </w:pPr>
          </w:p>
        </w:tc>
      </w:tr>
      <w:tr w:rsidR="00F42D56" w:rsidRPr="00EE6FB6" w14:paraId="191507E6"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80D86AE" w14:textId="356A7A52" w:rsidR="00F42D56" w:rsidRPr="00EE6FB6" w:rsidRDefault="00F42D56" w:rsidP="00F42D56">
            <w:pPr>
              <w:spacing w:after="0" w:line="240" w:lineRule="auto"/>
              <w:rPr>
                <w:rFonts w:cs="Times New Roman"/>
                <w:sz w:val="20"/>
                <w:szCs w:val="20"/>
              </w:rPr>
            </w:pPr>
            <w:r w:rsidRPr="00EE6FB6">
              <w:rPr>
                <w:rFonts w:cs="Times New Roman"/>
                <w:sz w:val="20"/>
                <w:szCs w:val="20"/>
              </w:rPr>
              <w:t>HEM 635</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9F4AF5C" w14:textId="742A8B72" w:rsidR="00F42D56" w:rsidRPr="00EE6FB6" w:rsidRDefault="005E66B1" w:rsidP="00F42D56">
            <w:pPr>
              <w:pStyle w:val="TableParagraph"/>
              <w:spacing w:before="0"/>
              <w:rPr>
                <w:rFonts w:ascii="Georgia" w:hAnsi="Georgia" w:cs="Times New Roman"/>
                <w:sz w:val="20"/>
                <w:szCs w:val="20"/>
              </w:rPr>
            </w:pPr>
            <w:r w:rsidRPr="00EE6FB6">
              <w:rPr>
                <w:rFonts w:ascii="Georgia" w:hAnsi="Georgia" w:cs="Times New Roman"/>
                <w:sz w:val="20"/>
                <w:szCs w:val="20"/>
              </w:rPr>
              <w:t>Child’s Health and Diseases Nursing</w:t>
            </w:r>
            <w:r w:rsidR="00F42D56" w:rsidRPr="00EE6FB6">
              <w:rPr>
                <w:rFonts w:ascii="Georgia" w:hAnsi="Georgia" w:cs="Times New Roman"/>
                <w:sz w:val="20"/>
                <w:szCs w:val="20"/>
              </w:rPr>
              <w:t xml:space="preserve"> I</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5AF81059" w14:textId="717D97E1" w:rsidR="00F42D56" w:rsidRPr="00EE6FB6" w:rsidRDefault="00F42D56" w:rsidP="00F42D56">
            <w:pPr>
              <w:spacing w:after="0" w:line="240" w:lineRule="auto"/>
              <w:rPr>
                <w:rFonts w:cs="Times New Roman"/>
                <w:sz w:val="20"/>
                <w:szCs w:val="20"/>
              </w:rPr>
            </w:pPr>
            <w:r w:rsidRPr="00EE6FB6">
              <w:rPr>
                <w:rFonts w:cs="Times New Roman"/>
                <w:sz w:val="20"/>
                <w:szCs w:val="20"/>
              </w:rPr>
              <w:t>5</w:t>
            </w: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7997FB73" w14:textId="7A38854D" w:rsidR="00F42D56" w:rsidRPr="00EE6FB6" w:rsidRDefault="00F42D56" w:rsidP="00F42D56">
            <w:pPr>
              <w:spacing w:after="0" w:line="240" w:lineRule="auto"/>
              <w:rPr>
                <w:rFonts w:cs="Times New Roman"/>
                <w:sz w:val="20"/>
                <w:szCs w:val="20"/>
              </w:rPr>
            </w:pPr>
            <w:r w:rsidRPr="00EE6FB6">
              <w:rPr>
                <w:rFonts w:cs="Times New Roman"/>
                <w:sz w:val="20"/>
                <w:szCs w:val="20"/>
              </w:rPr>
              <w:t>4</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569651CD" w14:textId="655ED0D5" w:rsidR="00F42D56" w:rsidRPr="00EE6FB6" w:rsidRDefault="00F42D56" w:rsidP="00F42D56">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FCD1C62" w14:textId="017E70F2" w:rsidR="00F42D56" w:rsidRPr="00EE6FB6" w:rsidRDefault="00F42D56" w:rsidP="00F42D56">
            <w:pPr>
              <w:spacing w:after="0" w:line="240" w:lineRule="auto"/>
              <w:rPr>
                <w:rFonts w:cs="Times New Roman"/>
                <w:sz w:val="20"/>
                <w:szCs w:val="20"/>
              </w:rPr>
            </w:pPr>
            <w:r w:rsidRPr="00EE6FB6">
              <w:rPr>
                <w:rFonts w:cs="Times New Roman"/>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AC6BF8E" w14:textId="77777777"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5AF9044" w14:textId="77777777"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4D0582D9" w14:textId="77777777"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B3E46D7" w14:textId="6ABFA72A" w:rsidR="00F42D56" w:rsidRPr="00EE6FB6" w:rsidRDefault="00F42D56" w:rsidP="00F42D56">
            <w:pPr>
              <w:spacing w:after="0" w:line="240" w:lineRule="auto"/>
              <w:rPr>
                <w:rFonts w:cs="Times New Roman"/>
                <w:sz w:val="20"/>
                <w:szCs w:val="20"/>
              </w:rPr>
            </w:pPr>
            <w:r w:rsidRPr="00EE6FB6">
              <w:rPr>
                <w:rFonts w:cs="Times New Roman"/>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F305A2E" w14:textId="557CD963" w:rsidR="00F42D56" w:rsidRPr="00EE6FB6" w:rsidRDefault="00F42D56" w:rsidP="00F42D56">
            <w:pPr>
              <w:spacing w:after="0" w:line="240" w:lineRule="auto"/>
              <w:rPr>
                <w:rFonts w:cs="Times New Roman"/>
                <w:sz w:val="20"/>
                <w:szCs w:val="20"/>
              </w:rPr>
            </w:pPr>
            <w:r w:rsidRPr="00EE6FB6">
              <w:rPr>
                <w:rFonts w:cs="Times New Roman"/>
                <w:sz w:val="20"/>
                <w:szCs w:val="20"/>
              </w:rPr>
              <w:t>1</w:t>
            </w:r>
          </w:p>
        </w:tc>
      </w:tr>
      <w:tr w:rsidR="00F42D56" w:rsidRPr="00EE6FB6" w14:paraId="62ED9248"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9186FD5" w14:textId="2E798B4A" w:rsidR="00F42D56" w:rsidRPr="00EE6FB6" w:rsidRDefault="00F42D56" w:rsidP="00F42D56">
            <w:pPr>
              <w:spacing w:after="0" w:line="240" w:lineRule="auto"/>
              <w:rPr>
                <w:rFonts w:cs="Times New Roman"/>
                <w:sz w:val="20"/>
                <w:szCs w:val="20"/>
              </w:rPr>
            </w:pPr>
            <w:r w:rsidRPr="00EE6FB6">
              <w:rPr>
                <w:rFonts w:cs="Times New Roman"/>
                <w:sz w:val="20"/>
                <w:szCs w:val="20"/>
              </w:rPr>
              <w:t>HEM 636</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9872E05" w14:textId="31BC73FC" w:rsidR="00F42D56" w:rsidRPr="00EE6FB6" w:rsidRDefault="005E66B1" w:rsidP="005E66B1">
            <w:pPr>
              <w:pStyle w:val="TableParagraph"/>
              <w:spacing w:before="0"/>
              <w:rPr>
                <w:rFonts w:ascii="Georgia" w:hAnsi="Georgia" w:cs="Times New Roman"/>
                <w:sz w:val="20"/>
                <w:szCs w:val="20"/>
              </w:rPr>
            </w:pPr>
            <w:r w:rsidRPr="00EE6FB6">
              <w:rPr>
                <w:rFonts w:ascii="Georgia" w:hAnsi="Georgia" w:cs="Times New Roman"/>
                <w:sz w:val="20"/>
                <w:szCs w:val="20"/>
              </w:rPr>
              <w:t xml:space="preserve">Child Health Nursing </w:t>
            </w:r>
            <w:r w:rsidR="00F42D56" w:rsidRPr="00EE6FB6">
              <w:rPr>
                <w:rFonts w:ascii="Georgia" w:hAnsi="Georgia" w:cs="Times New Roman"/>
                <w:sz w:val="20"/>
                <w:szCs w:val="20"/>
              </w:rPr>
              <w:t>II</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01FD6863" w14:textId="53F4CE45" w:rsidR="00F42D56" w:rsidRPr="00EE6FB6" w:rsidRDefault="00F42D56" w:rsidP="00F42D56">
            <w:pPr>
              <w:spacing w:after="0" w:line="240" w:lineRule="auto"/>
              <w:rPr>
                <w:rFonts w:cs="Times New Roman"/>
                <w:sz w:val="20"/>
                <w:szCs w:val="20"/>
              </w:rPr>
            </w:pPr>
            <w:r w:rsidRPr="00EE6FB6">
              <w:rPr>
                <w:rFonts w:cs="Times New Roman"/>
                <w:sz w:val="20"/>
                <w:szCs w:val="20"/>
              </w:rPr>
              <w:t>5</w:t>
            </w: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719A4706" w14:textId="719A20D4" w:rsidR="00F42D56" w:rsidRPr="00EE6FB6" w:rsidRDefault="00F42D56" w:rsidP="00F42D56">
            <w:pPr>
              <w:spacing w:after="0" w:line="240" w:lineRule="auto"/>
              <w:rPr>
                <w:rFonts w:cs="Times New Roman"/>
                <w:sz w:val="20"/>
                <w:szCs w:val="20"/>
              </w:rPr>
            </w:pPr>
            <w:r w:rsidRPr="00EE6FB6">
              <w:rPr>
                <w:rFonts w:cs="Times New Roman"/>
                <w:sz w:val="20"/>
                <w:szCs w:val="20"/>
              </w:rPr>
              <w:t>4</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46A39FB4" w14:textId="40EA5735" w:rsidR="00F42D56" w:rsidRPr="00EE6FB6" w:rsidRDefault="00F42D56" w:rsidP="00F42D56">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E3283CD" w14:textId="79205F32" w:rsidR="00F42D56" w:rsidRPr="00EE6FB6" w:rsidRDefault="00F42D56" w:rsidP="00F42D56">
            <w:pPr>
              <w:spacing w:after="0" w:line="240" w:lineRule="auto"/>
              <w:rPr>
                <w:rFonts w:cs="Times New Roman"/>
                <w:sz w:val="20"/>
                <w:szCs w:val="20"/>
              </w:rPr>
            </w:pPr>
            <w:r w:rsidRPr="00EE6FB6">
              <w:rPr>
                <w:rFonts w:cs="Times New Roman"/>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2F706EB" w14:textId="77777777"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9D14F19" w14:textId="77777777"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3CB534B6" w14:textId="77777777" w:rsidR="00F42D56" w:rsidRPr="00EE6FB6" w:rsidRDefault="00F42D56" w:rsidP="00F42D56">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DD430E0" w14:textId="69F10449" w:rsidR="00F42D56" w:rsidRPr="00EE6FB6" w:rsidRDefault="00F42D56" w:rsidP="00F42D56">
            <w:pPr>
              <w:spacing w:after="0" w:line="240" w:lineRule="auto"/>
              <w:rPr>
                <w:rFonts w:cs="Times New Roman"/>
                <w:sz w:val="20"/>
                <w:szCs w:val="20"/>
              </w:rPr>
            </w:pPr>
            <w:r w:rsidRPr="00EE6FB6">
              <w:rPr>
                <w:rFonts w:cs="Times New Roman"/>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063BD18" w14:textId="5E3E5FED" w:rsidR="00F42D56" w:rsidRPr="00EE6FB6" w:rsidRDefault="00F42D56" w:rsidP="00F42D56">
            <w:pPr>
              <w:spacing w:after="0" w:line="240" w:lineRule="auto"/>
              <w:rPr>
                <w:rFonts w:cs="Times New Roman"/>
                <w:sz w:val="20"/>
                <w:szCs w:val="20"/>
              </w:rPr>
            </w:pPr>
            <w:r w:rsidRPr="00EE6FB6">
              <w:rPr>
                <w:rFonts w:cs="Times New Roman"/>
                <w:sz w:val="20"/>
                <w:szCs w:val="20"/>
              </w:rPr>
              <w:t>1</w:t>
            </w:r>
          </w:p>
        </w:tc>
      </w:tr>
      <w:tr w:rsidR="005E66B1" w:rsidRPr="00EE6FB6" w14:paraId="62DD5486"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5E653BC" w14:textId="573281F7" w:rsidR="005E66B1" w:rsidRPr="00EE6FB6" w:rsidRDefault="005E66B1" w:rsidP="005E66B1">
            <w:pPr>
              <w:spacing w:after="0" w:line="240" w:lineRule="auto"/>
              <w:rPr>
                <w:rFonts w:cs="Times New Roman"/>
                <w:sz w:val="20"/>
                <w:szCs w:val="20"/>
              </w:rPr>
            </w:pPr>
            <w:r w:rsidRPr="00EE6FB6">
              <w:rPr>
                <w:rFonts w:cs="Times New Roman"/>
                <w:sz w:val="20"/>
                <w:szCs w:val="20"/>
              </w:rPr>
              <w:t>HEM640</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tcPr>
          <w:p w14:paraId="10271C5B" w14:textId="6DEDDCF4" w:rsidR="005E66B1" w:rsidRPr="00EE6FB6" w:rsidRDefault="005E66B1" w:rsidP="005E66B1">
            <w:pPr>
              <w:pStyle w:val="TableParagraph"/>
              <w:spacing w:before="0"/>
              <w:rPr>
                <w:rFonts w:ascii="Georgia" w:hAnsi="Georgia" w:cs="Times New Roman"/>
                <w:sz w:val="20"/>
                <w:szCs w:val="20"/>
              </w:rPr>
            </w:pPr>
            <w:r w:rsidRPr="00EE6FB6">
              <w:rPr>
                <w:rFonts w:ascii="Georgia" w:hAnsi="Georgia" w:cs="Times New Roman"/>
                <w:color w:val="000000"/>
                <w:sz w:val="20"/>
                <w:szCs w:val="20"/>
              </w:rPr>
              <w:t>Mental Health and Psychiatric Nursing I</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777865B" w14:textId="7FBFD965" w:rsidR="005E66B1" w:rsidRPr="00EE6FB6" w:rsidRDefault="005E66B1" w:rsidP="005E66B1">
            <w:pPr>
              <w:spacing w:after="0" w:line="240" w:lineRule="auto"/>
              <w:rPr>
                <w:rFonts w:cs="Times New Roman"/>
                <w:sz w:val="20"/>
                <w:szCs w:val="20"/>
              </w:rPr>
            </w:pPr>
            <w:r w:rsidRPr="00EE6FB6">
              <w:rPr>
                <w:rFonts w:cs="Times New Roman"/>
                <w:sz w:val="20"/>
                <w:szCs w:val="20"/>
              </w:rPr>
              <w:t>5</w:t>
            </w: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F6A2CD8" w14:textId="7E03FB1D" w:rsidR="005E66B1" w:rsidRPr="00EE6FB6" w:rsidRDefault="005E66B1" w:rsidP="005E66B1">
            <w:pPr>
              <w:spacing w:after="0" w:line="240" w:lineRule="auto"/>
              <w:rPr>
                <w:rFonts w:cs="Times New Roman"/>
                <w:sz w:val="20"/>
                <w:szCs w:val="20"/>
              </w:rPr>
            </w:pPr>
            <w:r w:rsidRPr="00EE6FB6">
              <w:rPr>
                <w:rFonts w:cs="Times New Roman"/>
                <w:sz w:val="20"/>
                <w:szCs w:val="20"/>
              </w:rPr>
              <w:t>4</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374747DD" w14:textId="79C57873" w:rsidR="005E66B1" w:rsidRPr="00EE6FB6" w:rsidRDefault="005E66B1" w:rsidP="005E66B1">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49CCA9E" w14:textId="27AAC9CB" w:rsidR="005E66B1" w:rsidRPr="00EE6FB6" w:rsidRDefault="005E66B1" w:rsidP="005E66B1">
            <w:pPr>
              <w:spacing w:after="0" w:line="240" w:lineRule="auto"/>
              <w:rPr>
                <w:rFonts w:cs="Times New Roman"/>
                <w:sz w:val="20"/>
                <w:szCs w:val="20"/>
              </w:rPr>
            </w:pPr>
            <w:r w:rsidRPr="00EE6FB6">
              <w:rPr>
                <w:rFonts w:cs="Times New Roman"/>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E15E75D"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959BE11"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28D818E5"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2DD5F80" w14:textId="5E0C2784" w:rsidR="005E66B1" w:rsidRPr="00EE6FB6" w:rsidRDefault="005E66B1" w:rsidP="005E66B1">
            <w:pPr>
              <w:spacing w:after="0" w:line="240" w:lineRule="auto"/>
              <w:rPr>
                <w:rFonts w:cs="Times New Roman"/>
                <w:sz w:val="20"/>
                <w:szCs w:val="20"/>
              </w:rPr>
            </w:pPr>
            <w:r w:rsidRPr="00EE6FB6">
              <w:rPr>
                <w:rFonts w:cs="Times New Roman"/>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1A59CB9" w14:textId="1354EAB1" w:rsidR="005E66B1" w:rsidRPr="00EE6FB6" w:rsidRDefault="005E66B1" w:rsidP="005E66B1">
            <w:pPr>
              <w:spacing w:after="0" w:line="240" w:lineRule="auto"/>
              <w:rPr>
                <w:rFonts w:cs="Times New Roman"/>
                <w:sz w:val="20"/>
                <w:szCs w:val="20"/>
              </w:rPr>
            </w:pPr>
            <w:r w:rsidRPr="00EE6FB6">
              <w:rPr>
                <w:rFonts w:cs="Times New Roman"/>
                <w:sz w:val="20"/>
                <w:szCs w:val="20"/>
              </w:rPr>
              <w:t>1</w:t>
            </w:r>
          </w:p>
        </w:tc>
      </w:tr>
      <w:tr w:rsidR="005E66B1" w:rsidRPr="00EE6FB6" w14:paraId="368269F4"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5E6818B" w14:textId="043F2D9A" w:rsidR="005E66B1" w:rsidRPr="00EE6FB6" w:rsidRDefault="005E66B1" w:rsidP="005E66B1">
            <w:pPr>
              <w:spacing w:after="0" w:line="240" w:lineRule="auto"/>
              <w:rPr>
                <w:rFonts w:cs="Times New Roman"/>
                <w:sz w:val="20"/>
                <w:szCs w:val="20"/>
              </w:rPr>
            </w:pPr>
            <w:r w:rsidRPr="00EE6FB6">
              <w:rPr>
                <w:rFonts w:cs="Times New Roman"/>
                <w:sz w:val="20"/>
                <w:szCs w:val="20"/>
              </w:rPr>
              <w:t>HEM641</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tcPr>
          <w:p w14:paraId="670484E4" w14:textId="74F030C7" w:rsidR="005E66B1" w:rsidRPr="00EE6FB6" w:rsidRDefault="005E66B1" w:rsidP="005E66B1">
            <w:pPr>
              <w:pStyle w:val="TableParagraph"/>
              <w:spacing w:before="0"/>
              <w:rPr>
                <w:rFonts w:ascii="Georgia" w:hAnsi="Georgia" w:cs="Times New Roman"/>
                <w:sz w:val="20"/>
                <w:szCs w:val="20"/>
              </w:rPr>
            </w:pPr>
            <w:r w:rsidRPr="00EE6FB6">
              <w:rPr>
                <w:rFonts w:ascii="Georgia" w:hAnsi="Georgia" w:cs="Times New Roman"/>
                <w:color w:val="000000"/>
                <w:sz w:val="20"/>
                <w:szCs w:val="20"/>
              </w:rPr>
              <w:t>Mental Health and Psychiatric Nursing II</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36B160A" w14:textId="71092653" w:rsidR="005E66B1" w:rsidRPr="00EE6FB6" w:rsidRDefault="005E66B1" w:rsidP="005E66B1">
            <w:pPr>
              <w:spacing w:after="0" w:line="240" w:lineRule="auto"/>
              <w:rPr>
                <w:rFonts w:cs="Times New Roman"/>
                <w:sz w:val="20"/>
                <w:szCs w:val="20"/>
              </w:rPr>
            </w:pPr>
            <w:r w:rsidRPr="00EE6FB6">
              <w:rPr>
                <w:rFonts w:cs="Times New Roman"/>
                <w:sz w:val="20"/>
                <w:szCs w:val="20"/>
              </w:rPr>
              <w:t>5</w:t>
            </w: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E395719" w14:textId="07103B83" w:rsidR="005E66B1" w:rsidRPr="00EE6FB6" w:rsidRDefault="005E66B1" w:rsidP="005E66B1">
            <w:pPr>
              <w:spacing w:after="0" w:line="240" w:lineRule="auto"/>
              <w:rPr>
                <w:rFonts w:cs="Times New Roman"/>
                <w:sz w:val="20"/>
                <w:szCs w:val="20"/>
              </w:rPr>
            </w:pPr>
            <w:r w:rsidRPr="00EE6FB6">
              <w:rPr>
                <w:rFonts w:cs="Times New Roman"/>
                <w:sz w:val="20"/>
                <w:szCs w:val="20"/>
              </w:rPr>
              <w:t>4</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68CF2F46" w14:textId="14C7BFB9" w:rsidR="005E66B1" w:rsidRPr="00EE6FB6" w:rsidRDefault="005E66B1" w:rsidP="005E66B1">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F557E6C" w14:textId="4E12D959" w:rsidR="005E66B1" w:rsidRPr="00EE6FB6" w:rsidRDefault="005E66B1" w:rsidP="005E66B1">
            <w:pPr>
              <w:spacing w:after="0" w:line="240" w:lineRule="auto"/>
              <w:rPr>
                <w:rFonts w:cs="Times New Roman"/>
                <w:sz w:val="20"/>
                <w:szCs w:val="20"/>
              </w:rPr>
            </w:pPr>
            <w:r w:rsidRPr="00EE6FB6">
              <w:rPr>
                <w:rFonts w:cs="Times New Roman"/>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DDFE7F3"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1D232B6"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7E969FD8"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7F05D5E" w14:textId="44290D90" w:rsidR="005E66B1" w:rsidRPr="00EE6FB6" w:rsidRDefault="005E66B1" w:rsidP="005E66B1">
            <w:pPr>
              <w:spacing w:after="0" w:line="240" w:lineRule="auto"/>
              <w:rPr>
                <w:rFonts w:cs="Times New Roman"/>
                <w:sz w:val="20"/>
                <w:szCs w:val="20"/>
              </w:rPr>
            </w:pPr>
            <w:r w:rsidRPr="00EE6FB6">
              <w:rPr>
                <w:rFonts w:cs="Times New Roman"/>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B3A8C2F" w14:textId="75FA2C2B" w:rsidR="005E66B1" w:rsidRPr="00EE6FB6" w:rsidRDefault="005E66B1" w:rsidP="005E66B1">
            <w:pPr>
              <w:spacing w:after="0" w:line="240" w:lineRule="auto"/>
              <w:rPr>
                <w:rFonts w:cs="Times New Roman"/>
                <w:sz w:val="20"/>
                <w:szCs w:val="20"/>
              </w:rPr>
            </w:pPr>
            <w:r w:rsidRPr="00EE6FB6">
              <w:rPr>
                <w:rFonts w:cs="Times New Roman"/>
                <w:sz w:val="20"/>
                <w:szCs w:val="20"/>
              </w:rPr>
              <w:t>1</w:t>
            </w:r>
          </w:p>
        </w:tc>
      </w:tr>
      <w:tr w:rsidR="005E66B1" w:rsidRPr="00EE6FB6" w14:paraId="60D34009"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2FEEC80" w14:textId="1579A4FE" w:rsidR="005E66B1" w:rsidRPr="00EE6FB6" w:rsidRDefault="005E66B1" w:rsidP="005E66B1">
            <w:pPr>
              <w:spacing w:after="0" w:line="240" w:lineRule="auto"/>
              <w:rPr>
                <w:rFonts w:cs="Times New Roman"/>
                <w:sz w:val="20"/>
                <w:szCs w:val="20"/>
              </w:rPr>
            </w:pPr>
            <w:r w:rsidRPr="00EE6FB6">
              <w:rPr>
                <w:rFonts w:cs="Times New Roman"/>
                <w:sz w:val="20"/>
                <w:szCs w:val="20"/>
              </w:rPr>
              <w:t>HEM644</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8C3955C" w14:textId="6DBDCD03" w:rsidR="005E66B1" w:rsidRPr="00EE6FB6" w:rsidRDefault="005E66B1" w:rsidP="005E66B1">
            <w:pPr>
              <w:pStyle w:val="TableParagraph"/>
              <w:spacing w:before="0"/>
              <w:rPr>
                <w:rFonts w:ascii="Georgia" w:hAnsi="Georgia" w:cs="Times New Roman"/>
                <w:sz w:val="20"/>
                <w:szCs w:val="20"/>
              </w:rPr>
            </w:pPr>
            <w:r w:rsidRPr="00EE6FB6">
              <w:rPr>
                <w:rFonts w:ascii="Georgia" w:hAnsi="Georgia" w:cs="Times New Roman"/>
                <w:sz w:val="20"/>
                <w:szCs w:val="20"/>
              </w:rPr>
              <w:t>Oncology Nursing</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245C05D" w14:textId="197D6C2D" w:rsidR="005E66B1" w:rsidRPr="00EE6FB6" w:rsidRDefault="005E66B1" w:rsidP="005E66B1">
            <w:pPr>
              <w:spacing w:after="0" w:line="240" w:lineRule="auto"/>
              <w:rPr>
                <w:rFonts w:cs="Times New Roman"/>
                <w:sz w:val="20"/>
                <w:szCs w:val="20"/>
              </w:rPr>
            </w:pPr>
            <w:r w:rsidRPr="00EE6FB6">
              <w:rPr>
                <w:rFonts w:cs="Times New Roman"/>
                <w:sz w:val="20"/>
                <w:szCs w:val="20"/>
              </w:rPr>
              <w:t>5</w:t>
            </w: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8F196BD" w14:textId="18BCC518" w:rsidR="005E66B1" w:rsidRPr="00EE6FB6" w:rsidRDefault="005E66B1" w:rsidP="005E66B1">
            <w:pPr>
              <w:spacing w:after="0" w:line="240" w:lineRule="auto"/>
              <w:rPr>
                <w:rFonts w:cs="Times New Roman"/>
                <w:sz w:val="20"/>
                <w:szCs w:val="20"/>
              </w:rPr>
            </w:pPr>
            <w:r w:rsidRPr="00EE6FB6">
              <w:rPr>
                <w:rFonts w:cs="Times New Roman"/>
                <w:sz w:val="20"/>
                <w:szCs w:val="20"/>
              </w:rPr>
              <w:t>4</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57309A2A" w14:textId="1CE1DFE5" w:rsidR="005E66B1" w:rsidRPr="00EE6FB6" w:rsidRDefault="005E66B1" w:rsidP="005E66B1">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E971E5D" w14:textId="2057142F" w:rsidR="005E66B1" w:rsidRPr="00EE6FB6" w:rsidRDefault="005E66B1" w:rsidP="005E66B1">
            <w:pPr>
              <w:spacing w:after="0" w:line="240" w:lineRule="auto"/>
              <w:rPr>
                <w:rFonts w:cs="Times New Roman"/>
                <w:sz w:val="20"/>
                <w:szCs w:val="20"/>
              </w:rPr>
            </w:pPr>
            <w:r w:rsidRPr="00EE6FB6">
              <w:rPr>
                <w:rFonts w:cs="Times New Roman"/>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674BF37"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7D843F9"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4EB47AA0" w14:textId="47AE0732" w:rsidR="005E66B1" w:rsidRPr="00EE6FB6" w:rsidRDefault="005E66B1" w:rsidP="005E66B1">
            <w:pPr>
              <w:spacing w:after="0" w:line="240" w:lineRule="auto"/>
              <w:rPr>
                <w:rFonts w:cs="Times New Roman"/>
                <w:sz w:val="20"/>
                <w:szCs w:val="20"/>
              </w:rPr>
            </w:pPr>
            <w:r w:rsidRPr="00EE6FB6">
              <w:rPr>
                <w:rFonts w:cs="Times New Roman"/>
                <w:sz w:val="20"/>
                <w:szCs w:val="20"/>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CD13DCA" w14:textId="7A56E4E0" w:rsidR="005E66B1" w:rsidRPr="00EE6FB6" w:rsidRDefault="005E66B1" w:rsidP="005E66B1">
            <w:pPr>
              <w:spacing w:after="0" w:line="240" w:lineRule="auto"/>
              <w:rPr>
                <w:rFonts w:cs="Times New Roman"/>
                <w:sz w:val="20"/>
                <w:szCs w:val="20"/>
              </w:rPr>
            </w:pPr>
            <w:r w:rsidRPr="00EE6FB6">
              <w:rPr>
                <w:rFonts w:cs="Times New Roman"/>
                <w:sz w:val="20"/>
                <w:szCs w:val="20"/>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23C5D48" w14:textId="77777777" w:rsidR="005E66B1" w:rsidRPr="00EE6FB6" w:rsidRDefault="005E66B1" w:rsidP="005E66B1">
            <w:pPr>
              <w:spacing w:after="0" w:line="240" w:lineRule="auto"/>
              <w:rPr>
                <w:rFonts w:cs="Times New Roman"/>
                <w:sz w:val="20"/>
                <w:szCs w:val="20"/>
              </w:rPr>
            </w:pPr>
          </w:p>
        </w:tc>
      </w:tr>
      <w:tr w:rsidR="005E66B1" w:rsidRPr="00EE6FB6" w14:paraId="6F60C13C"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BD8EEAE" w14:textId="7F46FD16" w:rsidR="005E66B1" w:rsidRPr="00EE6FB6" w:rsidRDefault="005E66B1" w:rsidP="005E66B1">
            <w:pPr>
              <w:spacing w:after="0" w:line="240" w:lineRule="auto"/>
              <w:rPr>
                <w:rFonts w:cs="Times New Roman"/>
                <w:sz w:val="20"/>
                <w:szCs w:val="20"/>
              </w:rPr>
            </w:pPr>
            <w:r w:rsidRPr="00EE6FB6">
              <w:rPr>
                <w:rFonts w:cs="Times New Roman"/>
                <w:sz w:val="20"/>
                <w:szCs w:val="20"/>
              </w:rPr>
              <w:t>HEM645</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C497017" w14:textId="47DECD39" w:rsidR="005E66B1" w:rsidRPr="00EE6FB6" w:rsidRDefault="005E66B1" w:rsidP="005E66B1">
            <w:pPr>
              <w:pStyle w:val="TableParagraph"/>
              <w:spacing w:before="0"/>
              <w:rPr>
                <w:rFonts w:ascii="Georgia" w:hAnsi="Georgia" w:cs="Times New Roman"/>
                <w:sz w:val="20"/>
                <w:szCs w:val="20"/>
              </w:rPr>
            </w:pPr>
            <w:r w:rsidRPr="00EE6FB6">
              <w:rPr>
                <w:rFonts w:ascii="Georgia" w:hAnsi="Georgia" w:cs="Times New Roman"/>
                <w:sz w:val="20"/>
                <w:szCs w:val="20"/>
              </w:rPr>
              <w:t>Geriatric Nursing</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185DE4E5" w14:textId="1C39A4C0" w:rsidR="005E66B1" w:rsidRPr="00EE6FB6" w:rsidRDefault="005E66B1" w:rsidP="005E66B1">
            <w:pPr>
              <w:spacing w:after="0" w:line="240" w:lineRule="auto"/>
              <w:rPr>
                <w:rFonts w:cs="Times New Roman"/>
                <w:sz w:val="20"/>
                <w:szCs w:val="20"/>
              </w:rPr>
            </w:pPr>
            <w:r w:rsidRPr="00EE6FB6">
              <w:rPr>
                <w:rFonts w:cs="Times New Roman"/>
                <w:sz w:val="20"/>
                <w:szCs w:val="20"/>
              </w:rPr>
              <w:t>5</w:t>
            </w: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522E40E" w14:textId="6A721EAF" w:rsidR="005E66B1" w:rsidRPr="00EE6FB6" w:rsidRDefault="005E66B1" w:rsidP="005E66B1">
            <w:pPr>
              <w:spacing w:after="0" w:line="240" w:lineRule="auto"/>
              <w:rPr>
                <w:rFonts w:cs="Times New Roman"/>
                <w:sz w:val="20"/>
                <w:szCs w:val="20"/>
              </w:rPr>
            </w:pPr>
            <w:r w:rsidRPr="00EE6FB6">
              <w:rPr>
                <w:rFonts w:cs="Times New Roman"/>
                <w:sz w:val="20"/>
                <w:szCs w:val="20"/>
              </w:rPr>
              <w:t>4</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0693D624" w14:textId="7B8121EF" w:rsidR="005E66B1" w:rsidRPr="00EE6FB6" w:rsidRDefault="005E66B1" w:rsidP="005E66B1">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08AC984"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761ADC3"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953DF65"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41ADD918" w14:textId="370FFD9C" w:rsidR="005E66B1" w:rsidRPr="00EE6FB6" w:rsidRDefault="005E66B1" w:rsidP="005E66B1">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56E386C"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07764BF" w14:textId="77777777" w:rsidR="005E66B1" w:rsidRPr="00EE6FB6" w:rsidRDefault="005E66B1" w:rsidP="005E66B1">
            <w:pPr>
              <w:spacing w:after="0" w:line="240" w:lineRule="auto"/>
              <w:rPr>
                <w:rFonts w:cs="Times New Roman"/>
                <w:sz w:val="20"/>
                <w:szCs w:val="20"/>
              </w:rPr>
            </w:pPr>
          </w:p>
        </w:tc>
      </w:tr>
      <w:tr w:rsidR="005E66B1" w:rsidRPr="00EE6FB6" w14:paraId="1988151B"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193F5E6" w14:textId="1BEE236C" w:rsidR="005E66B1" w:rsidRPr="00EE6FB6" w:rsidRDefault="005E66B1" w:rsidP="005E66B1">
            <w:pPr>
              <w:spacing w:after="0" w:line="240" w:lineRule="auto"/>
              <w:rPr>
                <w:rFonts w:cs="Times New Roman"/>
                <w:sz w:val="20"/>
                <w:szCs w:val="20"/>
              </w:rPr>
            </w:pPr>
            <w:r w:rsidRPr="00EE6FB6">
              <w:rPr>
                <w:rFonts w:cs="Times New Roman"/>
                <w:sz w:val="20"/>
                <w:szCs w:val="20"/>
              </w:rPr>
              <w:t>HEM651</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044D6E7F" w14:textId="7D5159A8" w:rsidR="005E66B1" w:rsidRPr="00EE6FB6" w:rsidRDefault="005E66B1" w:rsidP="005E66B1">
            <w:pPr>
              <w:pStyle w:val="TableParagraph"/>
              <w:spacing w:before="0"/>
              <w:rPr>
                <w:rFonts w:ascii="Georgia" w:hAnsi="Georgia" w:cs="Times New Roman"/>
                <w:sz w:val="20"/>
                <w:szCs w:val="20"/>
              </w:rPr>
            </w:pPr>
            <w:r w:rsidRPr="00EE6FB6">
              <w:rPr>
                <w:rFonts w:ascii="Georgia" w:hAnsi="Georgia" w:cs="Times New Roman"/>
                <w:sz w:val="20"/>
                <w:szCs w:val="20"/>
              </w:rPr>
              <w:t>Education in Nursing</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2994ADDE" w14:textId="77777777" w:rsidR="005E66B1" w:rsidRPr="00EE6FB6" w:rsidRDefault="005E66B1" w:rsidP="005E66B1">
            <w:pPr>
              <w:spacing w:after="0" w:line="240" w:lineRule="auto"/>
              <w:rPr>
                <w:rFonts w:cs="Times New Roman"/>
                <w:sz w:val="20"/>
                <w:szCs w:val="20"/>
              </w:rPr>
            </w:pP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7DEEC2C" w14:textId="77777777" w:rsidR="005E66B1" w:rsidRPr="00EE6FB6" w:rsidRDefault="005E66B1" w:rsidP="005E66B1">
            <w:pPr>
              <w:spacing w:after="0" w:line="240" w:lineRule="auto"/>
              <w:rPr>
                <w:rFonts w:cs="Times New Roman"/>
                <w:sz w:val="20"/>
                <w:szCs w:val="20"/>
              </w:rPr>
            </w:pP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4E173B9C"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C56B187" w14:textId="23FFCCFB" w:rsidR="005E66B1" w:rsidRPr="00EE6FB6" w:rsidRDefault="005E66B1" w:rsidP="005E66B1">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4E56A6C" w14:textId="2767761A" w:rsidR="005E66B1" w:rsidRPr="00EE6FB6" w:rsidRDefault="005E66B1" w:rsidP="005E66B1">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0309E1C"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642E48B9"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EA8D605"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E276CDD" w14:textId="472A90C5" w:rsidR="005E66B1" w:rsidRPr="00EE6FB6" w:rsidRDefault="005E66B1" w:rsidP="005E66B1">
            <w:pPr>
              <w:spacing w:after="0" w:line="240" w:lineRule="auto"/>
              <w:rPr>
                <w:rFonts w:cs="Times New Roman"/>
                <w:sz w:val="20"/>
                <w:szCs w:val="20"/>
              </w:rPr>
            </w:pPr>
            <w:r w:rsidRPr="00EE6FB6">
              <w:rPr>
                <w:rFonts w:cs="Times New Roman"/>
                <w:sz w:val="20"/>
                <w:szCs w:val="20"/>
              </w:rPr>
              <w:t>3</w:t>
            </w:r>
          </w:p>
        </w:tc>
      </w:tr>
      <w:tr w:rsidR="005E66B1" w:rsidRPr="00EE6FB6" w14:paraId="45EBA14D"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8E66463" w14:textId="1E129592" w:rsidR="005E66B1" w:rsidRPr="00EE6FB6" w:rsidRDefault="005E66B1" w:rsidP="005E66B1">
            <w:pPr>
              <w:spacing w:after="0" w:line="240" w:lineRule="auto"/>
              <w:rPr>
                <w:rFonts w:cs="Times New Roman"/>
                <w:sz w:val="20"/>
                <w:szCs w:val="20"/>
              </w:rPr>
            </w:pPr>
            <w:r w:rsidRPr="00EE6FB6">
              <w:rPr>
                <w:rFonts w:cs="Times New Roman"/>
                <w:sz w:val="20"/>
                <w:szCs w:val="20"/>
              </w:rPr>
              <w:lastRenderedPageBreak/>
              <w:t>HEM652</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9A61F15" w14:textId="636B626F" w:rsidR="005E66B1" w:rsidRPr="00EE6FB6" w:rsidRDefault="005E66B1" w:rsidP="005E66B1">
            <w:pPr>
              <w:pStyle w:val="TableParagraph"/>
              <w:spacing w:before="0"/>
              <w:rPr>
                <w:rFonts w:ascii="Georgia" w:hAnsi="Georgia" w:cs="Times New Roman"/>
                <w:sz w:val="20"/>
                <w:szCs w:val="20"/>
              </w:rPr>
            </w:pPr>
            <w:r w:rsidRPr="00EE6FB6">
              <w:rPr>
                <w:rFonts w:ascii="Georgia" w:hAnsi="Georgia" w:cs="Times New Roman"/>
                <w:sz w:val="20"/>
                <w:szCs w:val="20"/>
              </w:rPr>
              <w:t>Health Assessment</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15031870" w14:textId="41399F4A" w:rsidR="005E66B1" w:rsidRPr="00EE6FB6" w:rsidRDefault="005E66B1" w:rsidP="005E66B1">
            <w:pPr>
              <w:spacing w:after="0" w:line="240" w:lineRule="auto"/>
              <w:rPr>
                <w:rFonts w:cs="Times New Roman"/>
                <w:sz w:val="20"/>
                <w:szCs w:val="20"/>
              </w:rPr>
            </w:pPr>
            <w:r w:rsidRPr="00EE6FB6">
              <w:rPr>
                <w:rFonts w:cs="Times New Roman"/>
                <w:sz w:val="20"/>
                <w:szCs w:val="20"/>
              </w:rPr>
              <w:t>3</w:t>
            </w: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2CD2FD2" w14:textId="5AA0B2BF" w:rsidR="005E66B1" w:rsidRPr="00EE6FB6" w:rsidRDefault="005E66B1" w:rsidP="005E66B1">
            <w:pPr>
              <w:spacing w:after="0" w:line="240" w:lineRule="auto"/>
              <w:rPr>
                <w:rFonts w:cs="Times New Roman"/>
                <w:sz w:val="20"/>
                <w:szCs w:val="20"/>
              </w:rPr>
            </w:pPr>
            <w:r w:rsidRPr="00EE6FB6">
              <w:rPr>
                <w:rFonts w:cs="Times New Roman"/>
                <w:sz w:val="20"/>
                <w:szCs w:val="20"/>
              </w:rPr>
              <w:t>3</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04B0486F"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9D78630"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C43E4A9"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3A7FFBC" w14:textId="4700C0CA" w:rsidR="005E66B1" w:rsidRPr="00EE6FB6" w:rsidRDefault="005E66B1" w:rsidP="005E66B1">
            <w:pPr>
              <w:spacing w:after="0" w:line="240" w:lineRule="auto"/>
              <w:rPr>
                <w:rFonts w:cs="Times New Roman"/>
                <w:sz w:val="20"/>
                <w:szCs w:val="20"/>
              </w:rPr>
            </w:pPr>
            <w:r w:rsidRPr="00EE6FB6">
              <w:rPr>
                <w:rFonts w:cs="Times New Roman"/>
                <w:sz w:val="20"/>
                <w:szCs w:val="20"/>
              </w:rPr>
              <w:t>4</w:t>
            </w: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4F0AAF0E"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7EA8B2B"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BE9DDB8" w14:textId="77777777" w:rsidR="005E66B1" w:rsidRPr="00EE6FB6" w:rsidRDefault="005E66B1" w:rsidP="005E66B1">
            <w:pPr>
              <w:spacing w:after="0" w:line="240" w:lineRule="auto"/>
              <w:rPr>
                <w:rFonts w:cs="Times New Roman"/>
                <w:sz w:val="20"/>
                <w:szCs w:val="20"/>
              </w:rPr>
            </w:pPr>
          </w:p>
        </w:tc>
      </w:tr>
      <w:tr w:rsidR="005E66B1" w:rsidRPr="00EE6FB6" w14:paraId="5F61EA88"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D9D54D8" w14:textId="7E9C5C40" w:rsidR="005E66B1" w:rsidRPr="00EE6FB6" w:rsidRDefault="005E66B1" w:rsidP="005E66B1">
            <w:pPr>
              <w:spacing w:after="0" w:line="240" w:lineRule="auto"/>
              <w:rPr>
                <w:rFonts w:cs="Times New Roman"/>
                <w:sz w:val="20"/>
                <w:szCs w:val="20"/>
              </w:rPr>
            </w:pPr>
            <w:r w:rsidRPr="00EE6FB6">
              <w:rPr>
                <w:rFonts w:cs="Times New Roman"/>
                <w:sz w:val="20"/>
                <w:szCs w:val="20"/>
              </w:rPr>
              <w:t>HEM 658</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7CCC4C7" w14:textId="6FF8A2FA" w:rsidR="005E66B1" w:rsidRPr="00EE6FB6" w:rsidRDefault="005E66B1" w:rsidP="005E66B1">
            <w:pPr>
              <w:pStyle w:val="TableParagraph"/>
              <w:spacing w:before="0"/>
              <w:rPr>
                <w:rFonts w:ascii="Georgia" w:hAnsi="Georgia" w:cs="Times New Roman"/>
                <w:sz w:val="20"/>
                <w:szCs w:val="20"/>
              </w:rPr>
            </w:pPr>
            <w:r w:rsidRPr="00EE6FB6">
              <w:rPr>
                <w:rFonts w:ascii="Georgia" w:hAnsi="Georgia" w:cs="Times New Roman"/>
                <w:sz w:val="20"/>
                <w:szCs w:val="20"/>
              </w:rPr>
              <w:t>Transcultural Nursing</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75A5C5C1" w14:textId="1B4B87F0" w:rsidR="005E66B1" w:rsidRPr="00EE6FB6" w:rsidRDefault="005E66B1" w:rsidP="005E66B1">
            <w:pPr>
              <w:spacing w:after="0" w:line="240" w:lineRule="auto"/>
              <w:rPr>
                <w:rFonts w:cs="Times New Roman"/>
                <w:sz w:val="20"/>
                <w:szCs w:val="20"/>
              </w:rPr>
            </w:pPr>
            <w:r w:rsidRPr="00EE6FB6">
              <w:rPr>
                <w:rFonts w:cs="Times New Roman"/>
                <w:sz w:val="20"/>
                <w:szCs w:val="20"/>
              </w:rPr>
              <w:t>5</w:t>
            </w: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73A0778B" w14:textId="229A234E" w:rsidR="005E66B1" w:rsidRPr="00EE6FB6" w:rsidRDefault="005E66B1" w:rsidP="005E66B1">
            <w:pPr>
              <w:spacing w:after="0" w:line="240" w:lineRule="auto"/>
              <w:rPr>
                <w:rFonts w:cs="Times New Roman"/>
                <w:sz w:val="20"/>
                <w:szCs w:val="20"/>
              </w:rPr>
            </w:pPr>
            <w:r w:rsidRPr="00EE6FB6">
              <w:rPr>
                <w:rFonts w:cs="Times New Roman"/>
                <w:sz w:val="20"/>
                <w:szCs w:val="20"/>
              </w:rPr>
              <w:t>4</w:t>
            </w: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6E170834" w14:textId="3BAACD7E" w:rsidR="005E66B1" w:rsidRPr="00EE6FB6" w:rsidRDefault="005E66B1" w:rsidP="005E66B1">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4A2A4B6" w14:textId="2CAD919D"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E958A4B"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9E75794"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6C8C9410"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B17BE2E" w14:textId="737F0FC3"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8E7B677" w14:textId="77777777" w:rsidR="005E66B1" w:rsidRPr="00EE6FB6" w:rsidRDefault="005E66B1" w:rsidP="005E66B1">
            <w:pPr>
              <w:spacing w:after="0" w:line="240" w:lineRule="auto"/>
              <w:rPr>
                <w:rFonts w:cs="Times New Roman"/>
                <w:sz w:val="20"/>
                <w:szCs w:val="20"/>
              </w:rPr>
            </w:pPr>
          </w:p>
        </w:tc>
      </w:tr>
      <w:tr w:rsidR="005E66B1" w:rsidRPr="00EE6FB6" w14:paraId="57FEAF30"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9C12716" w14:textId="5E1C673E" w:rsidR="005E66B1" w:rsidRPr="00EE6FB6" w:rsidRDefault="005E66B1" w:rsidP="005E66B1">
            <w:pPr>
              <w:spacing w:after="0" w:line="240" w:lineRule="auto"/>
              <w:rPr>
                <w:rFonts w:cs="Times New Roman"/>
                <w:bCs/>
                <w:w w:val="105"/>
                <w:sz w:val="20"/>
                <w:szCs w:val="20"/>
              </w:rPr>
            </w:pPr>
            <w:r w:rsidRPr="00EE6FB6">
              <w:rPr>
                <w:rFonts w:cs="Times New Roman"/>
                <w:sz w:val="20"/>
                <w:szCs w:val="20"/>
              </w:rPr>
              <w:t>HEM 659</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20551CE" w14:textId="160D3DA0" w:rsidR="005E66B1" w:rsidRPr="00EE6FB6" w:rsidRDefault="005E66B1" w:rsidP="005E66B1">
            <w:pPr>
              <w:pStyle w:val="TableParagraph"/>
              <w:spacing w:before="0"/>
              <w:rPr>
                <w:rFonts w:ascii="Georgia" w:hAnsi="Georgia" w:cs="Times New Roman"/>
                <w:bCs/>
                <w:w w:val="105"/>
                <w:sz w:val="20"/>
                <w:szCs w:val="20"/>
              </w:rPr>
            </w:pPr>
            <w:r w:rsidRPr="00EE6FB6">
              <w:rPr>
                <w:rFonts w:ascii="Georgia" w:hAnsi="Georgia" w:cs="Times New Roman"/>
                <w:sz w:val="20"/>
                <w:szCs w:val="20"/>
              </w:rPr>
              <w:t>Clinical Practice in Nursing</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01202B60" w14:textId="2A593867" w:rsidR="005E66B1" w:rsidRPr="00EE6FB6" w:rsidRDefault="005E66B1" w:rsidP="005E66B1">
            <w:pPr>
              <w:spacing w:after="0" w:line="240" w:lineRule="auto"/>
              <w:rPr>
                <w:rFonts w:cs="Times New Roman"/>
                <w:sz w:val="20"/>
                <w:szCs w:val="20"/>
              </w:rPr>
            </w:pPr>
            <w:r w:rsidRPr="00EE6FB6">
              <w:rPr>
                <w:rFonts w:cs="Times New Roman"/>
                <w:sz w:val="20"/>
                <w:szCs w:val="20"/>
              </w:rPr>
              <w:t>5</w:t>
            </w: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A2CA5B1" w14:textId="1E1C7D4B" w:rsidR="005E66B1" w:rsidRPr="00EE6FB6" w:rsidRDefault="005E66B1" w:rsidP="005E66B1">
            <w:pPr>
              <w:spacing w:after="0" w:line="240" w:lineRule="auto"/>
              <w:rPr>
                <w:rFonts w:cs="Times New Roman"/>
                <w:sz w:val="20"/>
                <w:szCs w:val="20"/>
              </w:rPr>
            </w:pP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2DDD4A66" w14:textId="0E493A96" w:rsidR="005E66B1" w:rsidRPr="00EE6FB6" w:rsidRDefault="005E66B1" w:rsidP="005E66B1">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D7BFADB" w14:textId="5F2B101E"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8536832" w14:textId="071F8481"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2D10853" w14:textId="6DAC5400"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267F4372"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83940E7" w14:textId="68191D20"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77BB55C" w14:textId="52316C24" w:rsidR="005E66B1" w:rsidRPr="00EE6FB6" w:rsidRDefault="005E66B1" w:rsidP="005E66B1">
            <w:pPr>
              <w:spacing w:after="0" w:line="240" w:lineRule="auto"/>
              <w:rPr>
                <w:rFonts w:cs="Times New Roman"/>
                <w:sz w:val="20"/>
                <w:szCs w:val="20"/>
              </w:rPr>
            </w:pPr>
          </w:p>
        </w:tc>
      </w:tr>
      <w:tr w:rsidR="005E66B1" w:rsidRPr="00EE6FB6" w14:paraId="480002FF"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CC4298A" w14:textId="254ADB1F" w:rsidR="005E66B1" w:rsidRPr="00EE6FB6" w:rsidRDefault="005E66B1" w:rsidP="005E66B1">
            <w:pPr>
              <w:spacing w:after="0" w:line="240" w:lineRule="auto"/>
              <w:rPr>
                <w:rFonts w:cs="Times New Roman"/>
                <w:sz w:val="20"/>
                <w:szCs w:val="20"/>
              </w:rPr>
            </w:pPr>
            <w:r w:rsidRPr="00EE6FB6">
              <w:rPr>
                <w:rFonts w:cs="Times New Roman"/>
                <w:sz w:val="20"/>
                <w:szCs w:val="20"/>
              </w:rPr>
              <w:t>HEM 660</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C7A7E48" w14:textId="175DB397" w:rsidR="005E66B1" w:rsidRPr="00EE6FB6" w:rsidRDefault="005E66B1" w:rsidP="005E66B1">
            <w:pPr>
              <w:pStyle w:val="TableParagraph"/>
              <w:spacing w:before="0"/>
              <w:rPr>
                <w:rFonts w:ascii="Georgia" w:hAnsi="Georgia" w:cs="Times New Roman"/>
                <w:sz w:val="20"/>
                <w:szCs w:val="20"/>
              </w:rPr>
            </w:pPr>
            <w:r w:rsidRPr="00EE6FB6">
              <w:rPr>
                <w:rFonts w:ascii="Georgia" w:hAnsi="Georgia" w:cs="Times New Roman"/>
                <w:sz w:val="20"/>
                <w:szCs w:val="20"/>
              </w:rPr>
              <w:t>Learning to Learn</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24B6068" w14:textId="77777777" w:rsidR="005E66B1" w:rsidRPr="00EE6FB6" w:rsidRDefault="005E66B1" w:rsidP="005E66B1">
            <w:pPr>
              <w:spacing w:after="0" w:line="240" w:lineRule="auto"/>
              <w:rPr>
                <w:rFonts w:cs="Times New Roman"/>
                <w:sz w:val="20"/>
                <w:szCs w:val="20"/>
              </w:rPr>
            </w:pP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0BE3DDC" w14:textId="77777777" w:rsidR="005E66B1" w:rsidRPr="00EE6FB6" w:rsidRDefault="005E66B1" w:rsidP="005E66B1">
            <w:pPr>
              <w:spacing w:after="0" w:line="240" w:lineRule="auto"/>
              <w:rPr>
                <w:rFonts w:cs="Times New Roman"/>
                <w:sz w:val="20"/>
                <w:szCs w:val="20"/>
              </w:rPr>
            </w:pP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7D581715"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77A6BA1" w14:textId="3BD58BD4" w:rsidR="005E66B1" w:rsidRPr="00EE6FB6" w:rsidRDefault="005E66B1" w:rsidP="005E66B1">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E7FC1A6" w14:textId="0A6217A4" w:rsidR="005E66B1" w:rsidRPr="00EE6FB6" w:rsidRDefault="005E66B1" w:rsidP="005E66B1">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634E60E"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0FCAB4B2"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266A7E87" w14:textId="5A36CC5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E84D9E8" w14:textId="703196F6" w:rsidR="005E66B1" w:rsidRPr="00EE6FB6" w:rsidRDefault="005E66B1" w:rsidP="005E66B1">
            <w:pPr>
              <w:spacing w:after="0" w:line="240" w:lineRule="auto"/>
              <w:rPr>
                <w:rFonts w:cs="Times New Roman"/>
                <w:sz w:val="20"/>
                <w:szCs w:val="20"/>
              </w:rPr>
            </w:pPr>
            <w:r w:rsidRPr="00EE6FB6">
              <w:rPr>
                <w:rFonts w:cs="Times New Roman"/>
                <w:sz w:val="20"/>
                <w:szCs w:val="20"/>
              </w:rPr>
              <w:t>3</w:t>
            </w:r>
          </w:p>
        </w:tc>
      </w:tr>
      <w:tr w:rsidR="005E66B1" w:rsidRPr="00EE6FB6" w14:paraId="4552F01E"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DBA1DDB" w14:textId="741E7D41" w:rsidR="005E66B1" w:rsidRPr="00EE6FB6" w:rsidRDefault="005E66B1" w:rsidP="005E66B1">
            <w:pPr>
              <w:spacing w:after="0" w:line="240" w:lineRule="auto"/>
              <w:rPr>
                <w:rFonts w:cs="Times New Roman"/>
                <w:sz w:val="20"/>
                <w:szCs w:val="20"/>
              </w:rPr>
            </w:pPr>
            <w:r w:rsidRPr="00EE6FB6">
              <w:rPr>
                <w:rFonts w:cs="Times New Roman"/>
                <w:sz w:val="20"/>
                <w:szCs w:val="20"/>
              </w:rPr>
              <w:t>HEM662</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8183C1D" w14:textId="078793DF" w:rsidR="005E66B1" w:rsidRPr="00EE6FB6" w:rsidRDefault="005E66B1" w:rsidP="005E66B1">
            <w:pPr>
              <w:pStyle w:val="TableParagraph"/>
              <w:spacing w:before="0"/>
              <w:rPr>
                <w:rFonts w:ascii="Georgia" w:hAnsi="Georgia" w:cs="Times New Roman"/>
                <w:sz w:val="20"/>
                <w:szCs w:val="20"/>
              </w:rPr>
            </w:pPr>
            <w:r w:rsidRPr="00EE6FB6">
              <w:rPr>
                <w:rFonts w:ascii="Georgia" w:hAnsi="Georgia" w:cs="Times New Roman"/>
                <w:color w:val="000000"/>
                <w:sz w:val="20"/>
                <w:szCs w:val="20"/>
              </w:rPr>
              <w:t>Educator Role of Nurses and Its' Development</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4C71167" w14:textId="0F6CA747" w:rsidR="005E66B1" w:rsidRPr="00EE6FB6" w:rsidRDefault="005E66B1" w:rsidP="005E66B1">
            <w:pPr>
              <w:spacing w:after="0" w:line="240" w:lineRule="auto"/>
              <w:rPr>
                <w:rFonts w:cs="Times New Roman"/>
                <w:sz w:val="20"/>
                <w:szCs w:val="20"/>
              </w:rPr>
            </w:pPr>
            <w:r w:rsidRPr="00EE6FB6">
              <w:rPr>
                <w:rFonts w:cs="Times New Roman"/>
                <w:sz w:val="20"/>
                <w:szCs w:val="20"/>
              </w:rPr>
              <w:t>3</w:t>
            </w: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3F399B3" w14:textId="77777777" w:rsidR="005E66B1" w:rsidRPr="00EE6FB6" w:rsidRDefault="005E66B1" w:rsidP="005E66B1">
            <w:pPr>
              <w:spacing w:after="0" w:line="240" w:lineRule="auto"/>
              <w:rPr>
                <w:rFonts w:cs="Times New Roman"/>
                <w:sz w:val="20"/>
                <w:szCs w:val="20"/>
              </w:rPr>
            </w:pP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735C3679"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3A2C6FB" w14:textId="397957E6" w:rsidR="005E66B1" w:rsidRPr="00EE6FB6" w:rsidRDefault="005E66B1" w:rsidP="005E66B1">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06B84AF4" w14:textId="7F2DE832" w:rsidR="005E66B1" w:rsidRPr="00EE6FB6" w:rsidRDefault="005E66B1" w:rsidP="005E66B1">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72015DB"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54F35AA2"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6E8DE28"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7E9F6E2F" w14:textId="0D54F5F6" w:rsidR="005E66B1" w:rsidRPr="00EE6FB6" w:rsidRDefault="005E66B1" w:rsidP="005E66B1">
            <w:pPr>
              <w:spacing w:after="0" w:line="240" w:lineRule="auto"/>
              <w:rPr>
                <w:rFonts w:cs="Times New Roman"/>
                <w:sz w:val="20"/>
                <w:szCs w:val="20"/>
              </w:rPr>
            </w:pPr>
            <w:r w:rsidRPr="00EE6FB6">
              <w:rPr>
                <w:rFonts w:cs="Times New Roman"/>
                <w:sz w:val="20"/>
                <w:szCs w:val="20"/>
              </w:rPr>
              <w:t>4</w:t>
            </w:r>
          </w:p>
        </w:tc>
      </w:tr>
      <w:tr w:rsidR="005E66B1" w:rsidRPr="00EE6FB6" w14:paraId="43F7FF04"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6C5FA8E" w14:textId="4C9072B1" w:rsidR="005E66B1" w:rsidRPr="00EE6FB6" w:rsidRDefault="005E66B1" w:rsidP="005E66B1">
            <w:pPr>
              <w:spacing w:after="0" w:line="240" w:lineRule="auto"/>
              <w:rPr>
                <w:rFonts w:cs="Times New Roman"/>
                <w:sz w:val="20"/>
                <w:szCs w:val="20"/>
              </w:rPr>
            </w:pPr>
            <w:r w:rsidRPr="00EE6FB6">
              <w:rPr>
                <w:rFonts w:cs="Times New Roman"/>
                <w:sz w:val="20"/>
                <w:szCs w:val="20"/>
              </w:rPr>
              <w:t>HEM664</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429F539" w14:textId="1C2908D0" w:rsidR="005E66B1" w:rsidRPr="00EE6FB6" w:rsidRDefault="005E66B1" w:rsidP="005E66B1">
            <w:pPr>
              <w:pStyle w:val="TableParagraph"/>
              <w:spacing w:before="0"/>
              <w:rPr>
                <w:rFonts w:ascii="Georgia" w:hAnsi="Georgia" w:cs="Times New Roman"/>
                <w:sz w:val="20"/>
                <w:szCs w:val="20"/>
              </w:rPr>
            </w:pPr>
            <w:r w:rsidRPr="00EE6FB6">
              <w:rPr>
                <w:rFonts w:ascii="Georgia" w:hAnsi="Georgia" w:cs="Times New Roman"/>
                <w:color w:val="000000"/>
                <w:sz w:val="20"/>
                <w:szCs w:val="20"/>
              </w:rPr>
              <w:t>Methods of Preperation of a Scientific Project</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48B16B2A" w14:textId="77777777" w:rsidR="005E66B1" w:rsidRPr="00EE6FB6" w:rsidRDefault="005E66B1" w:rsidP="005E66B1">
            <w:pPr>
              <w:spacing w:after="0" w:line="240" w:lineRule="auto"/>
              <w:rPr>
                <w:rFonts w:cs="Times New Roman"/>
                <w:sz w:val="20"/>
                <w:szCs w:val="20"/>
              </w:rPr>
            </w:pP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596913D5" w14:textId="77777777" w:rsidR="005E66B1" w:rsidRPr="00EE6FB6" w:rsidRDefault="005E66B1" w:rsidP="005E66B1">
            <w:pPr>
              <w:spacing w:after="0" w:line="240" w:lineRule="auto"/>
              <w:rPr>
                <w:rFonts w:cs="Times New Roman"/>
                <w:sz w:val="20"/>
                <w:szCs w:val="20"/>
              </w:rPr>
            </w:pP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2F2AA999"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12B9168C"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61A2A2AB"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7476199"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2C298E0B"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877FE80" w14:textId="5659F827" w:rsidR="005E66B1" w:rsidRPr="00EE6FB6" w:rsidRDefault="005E66B1" w:rsidP="005E66B1">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E6B5F20" w14:textId="5491D432" w:rsidR="005E66B1" w:rsidRPr="00EE6FB6" w:rsidRDefault="005E66B1" w:rsidP="005E66B1">
            <w:pPr>
              <w:spacing w:after="0" w:line="240" w:lineRule="auto"/>
              <w:rPr>
                <w:rFonts w:cs="Times New Roman"/>
                <w:sz w:val="20"/>
                <w:szCs w:val="20"/>
              </w:rPr>
            </w:pPr>
            <w:r w:rsidRPr="00EE6FB6">
              <w:rPr>
                <w:rFonts w:cs="Times New Roman"/>
                <w:sz w:val="20"/>
                <w:szCs w:val="20"/>
              </w:rPr>
              <w:t>5</w:t>
            </w:r>
          </w:p>
        </w:tc>
      </w:tr>
      <w:tr w:rsidR="005E66B1" w:rsidRPr="00EE6FB6" w14:paraId="682F6710" w14:textId="77777777" w:rsidTr="008F5333">
        <w:tc>
          <w:tcPr>
            <w:tcW w:w="126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B4053F6" w14:textId="4C252050" w:rsidR="005E66B1" w:rsidRPr="00EE6FB6" w:rsidRDefault="005E66B1" w:rsidP="005E66B1">
            <w:pPr>
              <w:spacing w:after="0" w:line="240" w:lineRule="auto"/>
              <w:rPr>
                <w:rFonts w:cs="Times New Roman"/>
                <w:sz w:val="20"/>
                <w:szCs w:val="20"/>
              </w:rPr>
            </w:pPr>
            <w:r w:rsidRPr="00EE6FB6">
              <w:rPr>
                <w:rFonts w:cs="Times New Roman"/>
                <w:sz w:val="20"/>
                <w:szCs w:val="20"/>
              </w:rPr>
              <w:t>LOD603</w:t>
            </w:r>
          </w:p>
        </w:tc>
        <w:tc>
          <w:tcPr>
            <w:tcW w:w="4340"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DE1E519" w14:textId="43542B0F" w:rsidR="005E66B1" w:rsidRPr="00EE6FB6" w:rsidRDefault="005E66B1" w:rsidP="005E66B1">
            <w:pPr>
              <w:pStyle w:val="TableParagraph"/>
              <w:spacing w:before="0"/>
              <w:rPr>
                <w:rFonts w:ascii="Georgia" w:hAnsi="Georgia" w:cs="Times New Roman"/>
                <w:sz w:val="20"/>
                <w:szCs w:val="20"/>
              </w:rPr>
            </w:pPr>
            <w:r w:rsidRPr="00EE6FB6">
              <w:rPr>
                <w:rFonts w:ascii="Georgia" w:hAnsi="Georgia" w:cs="Times New Roman"/>
                <w:sz w:val="20"/>
                <w:szCs w:val="20"/>
              </w:rPr>
              <w:t>Scientific Research  Methods and Ethics</w:t>
            </w:r>
          </w:p>
        </w:tc>
        <w:tc>
          <w:tcPr>
            <w:tcW w:w="271"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6E1EDD06" w14:textId="3B08594A" w:rsidR="005E66B1" w:rsidRPr="00EE6FB6" w:rsidRDefault="005E66B1" w:rsidP="005E66B1">
            <w:pPr>
              <w:spacing w:after="0" w:line="240" w:lineRule="auto"/>
              <w:rPr>
                <w:rFonts w:cs="Times New Roman"/>
                <w:sz w:val="20"/>
                <w:szCs w:val="20"/>
              </w:rPr>
            </w:pPr>
            <w:r w:rsidRPr="00EE6FB6">
              <w:rPr>
                <w:rFonts w:cs="Times New Roman"/>
                <w:sz w:val="20"/>
                <w:szCs w:val="20"/>
              </w:rPr>
              <w:t>5</w:t>
            </w:r>
          </w:p>
        </w:tc>
        <w:tc>
          <w:tcPr>
            <w:tcW w:w="38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14:paraId="3112336E" w14:textId="77777777" w:rsidR="005E66B1" w:rsidRPr="00EE6FB6" w:rsidRDefault="005E66B1" w:rsidP="005E66B1">
            <w:pPr>
              <w:spacing w:after="0" w:line="240" w:lineRule="auto"/>
              <w:rPr>
                <w:rFonts w:cs="Times New Roman"/>
                <w:sz w:val="20"/>
                <w:szCs w:val="20"/>
              </w:rPr>
            </w:pPr>
          </w:p>
        </w:tc>
        <w:tc>
          <w:tcPr>
            <w:tcW w:w="424"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14:paraId="224BCD5E"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511250C9"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46B20D5B"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7B729D6"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CCCCCC"/>
            </w:tcBorders>
            <w:shd w:val="clear" w:color="auto" w:fill="FFFFFF"/>
          </w:tcPr>
          <w:p w14:paraId="08CCBF0D" w14:textId="77777777" w:rsidR="005E66B1" w:rsidRPr="00EE6FB6" w:rsidRDefault="005E66B1" w:rsidP="005E66B1">
            <w:pPr>
              <w:spacing w:after="0" w:line="240" w:lineRule="auto"/>
              <w:rPr>
                <w:rFonts w:cs="Times New Roman"/>
                <w:sz w:val="20"/>
                <w:szCs w:val="20"/>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1CA1410" w14:textId="79866ECF" w:rsidR="005E66B1" w:rsidRPr="00EE6FB6" w:rsidRDefault="005E66B1" w:rsidP="005E66B1">
            <w:pPr>
              <w:spacing w:after="0" w:line="240" w:lineRule="auto"/>
              <w:rPr>
                <w:rFonts w:cs="Times New Roman"/>
                <w:sz w:val="20"/>
                <w:szCs w:val="20"/>
              </w:rPr>
            </w:pPr>
            <w:r w:rsidRPr="00EE6FB6">
              <w:rPr>
                <w:rFonts w:cs="Times New Roman"/>
                <w:sz w:val="20"/>
                <w:szCs w:val="20"/>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14:paraId="30708873" w14:textId="3555E393" w:rsidR="005E66B1" w:rsidRPr="00EE6FB6" w:rsidRDefault="005E66B1" w:rsidP="005E66B1">
            <w:pPr>
              <w:spacing w:after="0" w:line="240" w:lineRule="auto"/>
              <w:rPr>
                <w:rFonts w:cs="Times New Roman"/>
                <w:sz w:val="20"/>
                <w:szCs w:val="20"/>
              </w:rPr>
            </w:pPr>
            <w:r w:rsidRPr="00EE6FB6">
              <w:rPr>
                <w:rFonts w:cs="Times New Roman"/>
                <w:sz w:val="20"/>
                <w:szCs w:val="20"/>
              </w:rPr>
              <w:t>5</w:t>
            </w:r>
          </w:p>
        </w:tc>
      </w:tr>
    </w:tbl>
    <w:p w14:paraId="6042E626" w14:textId="28E1D182" w:rsidR="00ED7AC4" w:rsidRPr="00EE6FB6" w:rsidRDefault="00ED7AC4" w:rsidP="008D4F55">
      <w:pPr>
        <w:rPr>
          <w:b/>
          <w:sz w:val="20"/>
          <w:szCs w:val="20"/>
        </w:rPr>
      </w:pPr>
    </w:p>
    <w:p w14:paraId="4905C4FE" w14:textId="77777777" w:rsidR="00ED7AC4" w:rsidRPr="00EE6FB6" w:rsidRDefault="00ED7AC4" w:rsidP="00ED7AC4">
      <w:pPr>
        <w:pStyle w:val="ListeParagraf"/>
        <w:rPr>
          <w:b/>
          <w:sz w:val="20"/>
          <w:szCs w:val="20"/>
        </w:rPr>
      </w:pPr>
    </w:p>
    <w:p w14:paraId="4BE08108" w14:textId="31F49040" w:rsidR="000D71D4" w:rsidRPr="00EE6FB6" w:rsidRDefault="00710422" w:rsidP="00500165">
      <w:pPr>
        <w:pStyle w:val="ListeParagraf"/>
        <w:numPr>
          <w:ilvl w:val="0"/>
          <w:numId w:val="20"/>
        </w:numPr>
        <w:rPr>
          <w:sz w:val="20"/>
          <w:szCs w:val="20"/>
          <w:lang w:val="en-US"/>
        </w:rPr>
      </w:pPr>
      <w:r w:rsidRPr="00EE6FB6">
        <w:rPr>
          <w:b/>
          <w:sz w:val="20"/>
          <w:szCs w:val="20"/>
        </w:rPr>
        <w:t>COURSE AND PROGRAM OUTCOMES RELATIONSHIP</w:t>
      </w:r>
      <w:r w:rsidR="000D71D4" w:rsidRPr="00EE6FB6">
        <w:rPr>
          <w:sz w:val="20"/>
          <w:szCs w:val="20"/>
        </w:rPr>
        <w:br/>
      </w:r>
      <w:r w:rsidRPr="00EE6FB6">
        <w:rPr>
          <w:sz w:val="20"/>
          <w:szCs w:val="20"/>
          <w:lang w:val="en-US"/>
        </w:rPr>
        <w:t>* 1 Lowest, 2 Low, 3 Average, 4 High, 5 Highest</w:t>
      </w:r>
    </w:p>
    <w:p w14:paraId="407EE830" w14:textId="77777777" w:rsidR="00710422" w:rsidRPr="00EE6FB6" w:rsidRDefault="00710422" w:rsidP="00710422">
      <w:pPr>
        <w:pStyle w:val="GvdeMetni"/>
        <w:numPr>
          <w:ilvl w:val="0"/>
          <w:numId w:val="20"/>
        </w:numPr>
        <w:ind w:right="116"/>
        <w:jc w:val="both"/>
        <w:rPr>
          <w:rFonts w:ascii="Georgia" w:hAnsi="Georgia"/>
          <w:sz w:val="20"/>
          <w:szCs w:val="20"/>
        </w:rPr>
      </w:pPr>
      <w:r w:rsidRPr="00EE6FB6">
        <w:rPr>
          <w:rFonts w:ascii="Georgia" w:hAnsi="Georgia"/>
          <w:b/>
          <w:sz w:val="20"/>
          <w:szCs w:val="20"/>
          <w:lang w:val="en-US"/>
        </w:rPr>
        <w:t>OCCUPATIONAL PROFILES OF GRADUATES</w:t>
      </w:r>
      <w:r w:rsidRPr="00EE6FB6">
        <w:rPr>
          <w:rFonts w:ascii="Georgia" w:hAnsi="Georgia"/>
          <w:sz w:val="20"/>
          <w:szCs w:val="20"/>
        </w:rPr>
        <w:t xml:space="preserve"> </w:t>
      </w:r>
    </w:p>
    <w:p w14:paraId="0D57299E" w14:textId="50F90226" w:rsidR="008B10E5" w:rsidRPr="00EE6FB6" w:rsidRDefault="00710422" w:rsidP="00B9706C">
      <w:pPr>
        <w:pStyle w:val="ListeParagraf"/>
        <w:jc w:val="both"/>
        <w:rPr>
          <w:rFonts w:eastAsia="Times New Roman" w:cs="Times New Roman"/>
          <w:sz w:val="20"/>
          <w:szCs w:val="20"/>
        </w:rPr>
      </w:pPr>
      <w:r w:rsidRPr="00EE6FB6">
        <w:rPr>
          <w:rFonts w:eastAsia="Times New Roman" w:cs="Times New Roman"/>
          <w:sz w:val="20"/>
          <w:szCs w:val="20"/>
        </w:rPr>
        <w:t>Nurses who graduate from the program are employed in the TRNC, in Turkey with the title of specialist nurse. Nurses who are specialized in their fields can work as clinical supervisors or executive nurses in universities and private hospitals. They can work as academicians at universities, Faculties of Health Sciences, Faculties of Nursing, Schools of Nursing, Schools of Health, nursing, midwifery and health officer departments.</w:t>
      </w:r>
    </w:p>
    <w:p w14:paraId="7BD44664" w14:textId="77777777" w:rsidR="00710422" w:rsidRPr="00EE6FB6" w:rsidRDefault="00710422" w:rsidP="00B9706C">
      <w:pPr>
        <w:pStyle w:val="ListeParagraf"/>
        <w:jc w:val="both"/>
        <w:rPr>
          <w:b/>
          <w:sz w:val="20"/>
          <w:szCs w:val="20"/>
        </w:rPr>
      </w:pPr>
    </w:p>
    <w:p w14:paraId="625A73B0" w14:textId="77777777" w:rsidR="00BB5B1C" w:rsidRPr="00EE6FB6" w:rsidRDefault="00BB5B1C" w:rsidP="00BB5B1C">
      <w:pPr>
        <w:pStyle w:val="ListeParagraf"/>
        <w:numPr>
          <w:ilvl w:val="0"/>
          <w:numId w:val="15"/>
        </w:numPr>
        <w:rPr>
          <w:b/>
          <w:sz w:val="20"/>
          <w:szCs w:val="20"/>
          <w:lang w:val="en-US"/>
        </w:rPr>
      </w:pPr>
      <w:r w:rsidRPr="00EE6FB6">
        <w:rPr>
          <w:b/>
          <w:sz w:val="20"/>
          <w:szCs w:val="20"/>
          <w:lang w:val="en-US"/>
        </w:rPr>
        <w:t>ACCESS TO FURTHER STUDIES</w:t>
      </w:r>
    </w:p>
    <w:p w14:paraId="774AF97A" w14:textId="4A7DC5F8" w:rsidR="008B10E5" w:rsidRPr="00EE6FB6" w:rsidRDefault="00BB5B1C" w:rsidP="008B10E5">
      <w:pPr>
        <w:pStyle w:val="ListeParagraf"/>
        <w:rPr>
          <w:sz w:val="20"/>
          <w:szCs w:val="20"/>
        </w:rPr>
      </w:pPr>
      <w:r w:rsidRPr="00EE6FB6">
        <w:rPr>
          <w:sz w:val="20"/>
          <w:szCs w:val="20"/>
        </w:rPr>
        <w:t>Students who graduate from this program can apply to doctoral programs.</w:t>
      </w:r>
    </w:p>
    <w:p w14:paraId="5620AABC" w14:textId="27D363B9" w:rsidR="00BB5B1C" w:rsidRPr="00EE6FB6" w:rsidRDefault="00BB5B1C" w:rsidP="008B10E5">
      <w:pPr>
        <w:pStyle w:val="ListeParagraf"/>
        <w:rPr>
          <w:b/>
          <w:sz w:val="20"/>
          <w:szCs w:val="20"/>
        </w:rPr>
      </w:pPr>
    </w:p>
    <w:p w14:paraId="73A56AB9" w14:textId="2BFC3617" w:rsidR="00BB5B1C" w:rsidRPr="00EE6FB6" w:rsidRDefault="00BB5B1C" w:rsidP="00BB5B1C">
      <w:pPr>
        <w:pStyle w:val="ListeParagraf"/>
        <w:numPr>
          <w:ilvl w:val="0"/>
          <w:numId w:val="22"/>
        </w:numPr>
        <w:rPr>
          <w:b/>
          <w:sz w:val="20"/>
          <w:szCs w:val="20"/>
        </w:rPr>
      </w:pPr>
      <w:r w:rsidRPr="00EE6FB6">
        <w:rPr>
          <w:b/>
          <w:sz w:val="20"/>
          <w:szCs w:val="20"/>
          <w:lang w:val="en-US"/>
        </w:rPr>
        <w:t>PROGRAM STRUCTURE</w:t>
      </w:r>
    </w:p>
    <w:p w14:paraId="2DB6C294" w14:textId="4AC53088" w:rsidR="002E05E5" w:rsidRPr="00EE6FB6" w:rsidRDefault="00BB5B1C" w:rsidP="00BB5B1C">
      <w:pPr>
        <w:ind w:left="709"/>
        <w:rPr>
          <w:sz w:val="20"/>
          <w:szCs w:val="20"/>
        </w:rPr>
      </w:pPr>
      <w:r w:rsidRPr="00EE6FB6">
        <w:rPr>
          <w:sz w:val="20"/>
          <w:szCs w:val="20"/>
        </w:rPr>
        <w:t>Nursing undergraduate program consists of 3 compulsory and 35 elective courses with a total of 120 ECTS credits. The program includes common compulsory courses determined by the Higher Education Planning, Supervision, Accreditation and Coordination Board (YODAK) and courses determined by the University Senate.</w:t>
      </w:r>
    </w:p>
    <w:p w14:paraId="2AC663AF" w14:textId="465EAFA2" w:rsidR="00DB7436" w:rsidRDefault="00DB7436" w:rsidP="00BB5B1C">
      <w:pPr>
        <w:ind w:left="709"/>
        <w:rPr>
          <w:sz w:val="20"/>
          <w:szCs w:val="20"/>
        </w:rPr>
      </w:pPr>
    </w:p>
    <w:p w14:paraId="3984AEBF" w14:textId="3230A782" w:rsidR="00CC6AC8" w:rsidRDefault="00CC6AC8" w:rsidP="00BB5B1C">
      <w:pPr>
        <w:ind w:left="709"/>
        <w:rPr>
          <w:sz w:val="20"/>
          <w:szCs w:val="20"/>
        </w:rPr>
      </w:pPr>
    </w:p>
    <w:p w14:paraId="0F970311" w14:textId="2F5D58AD" w:rsidR="00CC6AC8" w:rsidRDefault="00CC6AC8" w:rsidP="00BB5B1C">
      <w:pPr>
        <w:ind w:left="709"/>
        <w:rPr>
          <w:sz w:val="20"/>
          <w:szCs w:val="20"/>
        </w:rPr>
      </w:pPr>
    </w:p>
    <w:p w14:paraId="2B1FB2DA" w14:textId="7A1D0C0A" w:rsidR="00CC6AC8" w:rsidRDefault="00CC6AC8" w:rsidP="00BB5B1C">
      <w:pPr>
        <w:ind w:left="709"/>
        <w:rPr>
          <w:sz w:val="20"/>
          <w:szCs w:val="20"/>
        </w:rPr>
      </w:pPr>
    </w:p>
    <w:p w14:paraId="4763DA56" w14:textId="5CBBF513" w:rsidR="00CC6AC8" w:rsidRDefault="00CC6AC8" w:rsidP="00BB5B1C">
      <w:pPr>
        <w:ind w:left="709"/>
        <w:rPr>
          <w:sz w:val="20"/>
          <w:szCs w:val="20"/>
        </w:rPr>
      </w:pPr>
    </w:p>
    <w:p w14:paraId="31B5BFF5" w14:textId="2491DC9E" w:rsidR="00CC6AC8" w:rsidRDefault="00CC6AC8" w:rsidP="00BB5B1C">
      <w:pPr>
        <w:ind w:left="709"/>
        <w:rPr>
          <w:sz w:val="20"/>
          <w:szCs w:val="20"/>
        </w:rPr>
      </w:pPr>
    </w:p>
    <w:p w14:paraId="0AC95F3C" w14:textId="6A573F5C" w:rsidR="00CC6AC8" w:rsidRDefault="00CC6AC8" w:rsidP="00BB5B1C">
      <w:pPr>
        <w:ind w:left="709"/>
        <w:rPr>
          <w:sz w:val="20"/>
          <w:szCs w:val="20"/>
        </w:rPr>
      </w:pPr>
    </w:p>
    <w:p w14:paraId="30269FF6" w14:textId="54D37DA7" w:rsidR="00CC6AC8" w:rsidRDefault="00CC6AC8" w:rsidP="00BB5B1C">
      <w:pPr>
        <w:ind w:left="709"/>
        <w:rPr>
          <w:sz w:val="20"/>
          <w:szCs w:val="20"/>
        </w:rPr>
      </w:pPr>
    </w:p>
    <w:p w14:paraId="50884EFA" w14:textId="184AA876" w:rsidR="00CC6AC8" w:rsidRDefault="00CC6AC8" w:rsidP="00BB5B1C">
      <w:pPr>
        <w:ind w:left="709"/>
        <w:rPr>
          <w:sz w:val="20"/>
          <w:szCs w:val="20"/>
        </w:rPr>
      </w:pPr>
    </w:p>
    <w:p w14:paraId="032D6FF7" w14:textId="012D19F2" w:rsidR="00CC6AC8" w:rsidRDefault="00CC6AC8" w:rsidP="00BB5B1C">
      <w:pPr>
        <w:ind w:left="709"/>
        <w:rPr>
          <w:sz w:val="20"/>
          <w:szCs w:val="20"/>
        </w:rPr>
      </w:pPr>
    </w:p>
    <w:p w14:paraId="3A4909C5" w14:textId="1F08A587" w:rsidR="00CC6AC8" w:rsidRDefault="00CC6AC8" w:rsidP="00BB5B1C">
      <w:pPr>
        <w:ind w:left="709"/>
        <w:rPr>
          <w:sz w:val="20"/>
          <w:szCs w:val="20"/>
        </w:rPr>
      </w:pPr>
    </w:p>
    <w:p w14:paraId="29C2E00B" w14:textId="3419E216" w:rsidR="00CC6AC8" w:rsidRDefault="00CC6AC8" w:rsidP="00BB5B1C">
      <w:pPr>
        <w:ind w:left="709"/>
        <w:rPr>
          <w:sz w:val="20"/>
          <w:szCs w:val="20"/>
        </w:rPr>
      </w:pPr>
    </w:p>
    <w:p w14:paraId="60032288" w14:textId="7350B29D" w:rsidR="00CC6AC8" w:rsidRDefault="00CC6AC8" w:rsidP="00BB5B1C">
      <w:pPr>
        <w:ind w:left="709"/>
        <w:rPr>
          <w:sz w:val="20"/>
          <w:szCs w:val="20"/>
        </w:rPr>
      </w:pPr>
    </w:p>
    <w:p w14:paraId="79E130DC" w14:textId="4F1C63A1" w:rsidR="00CC6AC8" w:rsidRDefault="00CC6AC8" w:rsidP="00BB5B1C">
      <w:pPr>
        <w:ind w:left="709"/>
        <w:rPr>
          <w:sz w:val="20"/>
          <w:szCs w:val="20"/>
        </w:rPr>
      </w:pPr>
    </w:p>
    <w:p w14:paraId="0F26ED22" w14:textId="77777777" w:rsidR="00CC6AC8" w:rsidRPr="00EE6FB6" w:rsidRDefault="00CC6AC8" w:rsidP="00BB5B1C">
      <w:pPr>
        <w:ind w:left="709"/>
        <w:rPr>
          <w:sz w:val="20"/>
          <w:szCs w:val="20"/>
        </w:rPr>
      </w:pPr>
    </w:p>
    <w:p w14:paraId="0FEB64BE" w14:textId="77777777" w:rsidR="00BB5B1C" w:rsidRPr="00EE6FB6" w:rsidRDefault="00BB5B1C" w:rsidP="00BB5B1C">
      <w:pPr>
        <w:numPr>
          <w:ilvl w:val="0"/>
          <w:numId w:val="23"/>
        </w:numPr>
        <w:spacing w:after="200" w:line="256" w:lineRule="auto"/>
        <w:ind w:hanging="294"/>
        <w:contextualSpacing/>
        <w:rPr>
          <w:rFonts w:eastAsia="Calibri" w:cs="Arial"/>
          <w:b/>
          <w:sz w:val="20"/>
          <w:szCs w:val="20"/>
          <w:lang w:val="en-US"/>
        </w:rPr>
      </w:pPr>
      <w:r w:rsidRPr="00EE6FB6">
        <w:rPr>
          <w:rFonts w:eastAsia="Calibri" w:cs="Arial"/>
          <w:b/>
          <w:sz w:val="20"/>
          <w:szCs w:val="20"/>
          <w:lang w:val="en-US"/>
        </w:rPr>
        <w:t>COURSE STRUCTURE DIAGRAM WITH COURSE CREDITS</w:t>
      </w:r>
    </w:p>
    <w:p w14:paraId="548485E5" w14:textId="77777777" w:rsidR="00BB5B1C" w:rsidRPr="00EE6FB6" w:rsidRDefault="00BB5B1C" w:rsidP="00BB5B1C">
      <w:pPr>
        <w:spacing w:after="200" w:line="256" w:lineRule="auto"/>
        <w:ind w:left="720"/>
        <w:contextualSpacing/>
        <w:rPr>
          <w:rFonts w:eastAsia="Calibri" w:cs="Arial"/>
          <w:b/>
          <w:sz w:val="20"/>
          <w:szCs w:val="20"/>
          <w:lang w:val="en-US"/>
        </w:rPr>
      </w:pPr>
    </w:p>
    <w:p w14:paraId="209DF170" w14:textId="0DD7E1F4" w:rsidR="000452EA" w:rsidRPr="00CC6AC8" w:rsidRDefault="00BB5B1C" w:rsidP="00CC6AC8">
      <w:pPr>
        <w:spacing w:after="200" w:line="276" w:lineRule="auto"/>
        <w:ind w:left="709"/>
        <w:rPr>
          <w:rFonts w:eastAsia="Times New Roman" w:cs="Arial"/>
          <w:sz w:val="20"/>
          <w:szCs w:val="20"/>
          <w:lang w:val="en-US" w:eastAsia="tr-TR"/>
        </w:rPr>
      </w:pPr>
      <w:r w:rsidRPr="00EE6FB6">
        <w:rPr>
          <w:rFonts w:eastAsia="Times New Roman" w:cs="Arial"/>
          <w:sz w:val="20"/>
          <w:szCs w:val="20"/>
          <w:lang w:val="en-US" w:eastAsia="tr-TR"/>
        </w:rPr>
        <w:t>To see the course details (such as objectives, learning outcomes, content, assessment and ECTS workload), click the relevant Course Code given in the table below.</w:t>
      </w:r>
    </w:p>
    <w:p w14:paraId="21A7B769" w14:textId="38D8B002" w:rsidR="000452EA" w:rsidRPr="00EE6FB6" w:rsidRDefault="000452EA" w:rsidP="000452EA">
      <w:pPr>
        <w:spacing w:line="240" w:lineRule="auto"/>
        <w:rPr>
          <w:rFonts w:cs="Times New Roman"/>
          <w:sz w:val="20"/>
          <w:szCs w:val="20"/>
        </w:rPr>
      </w:pPr>
    </w:p>
    <w:tbl>
      <w:tblPr>
        <w:tblW w:w="9215" w:type="dxa"/>
        <w:tblInd w:w="-434" w:type="dxa"/>
        <w:tblBorders>
          <w:top w:val="single" w:sz="6" w:space="0" w:color="DDDDDD"/>
          <w:left w:val="single" w:sz="6" w:space="0" w:color="DDDDDD"/>
          <w:bottom w:val="single" w:sz="6" w:space="0" w:color="DDDDDD"/>
          <w:right w:val="single" w:sz="6" w:space="0" w:color="DDDDDD"/>
        </w:tblBorders>
        <w:tblLayout w:type="fixed"/>
        <w:tblLook w:val="0400" w:firstRow="0" w:lastRow="0" w:firstColumn="0" w:lastColumn="0" w:noHBand="0" w:noVBand="1"/>
      </w:tblPr>
      <w:tblGrid>
        <w:gridCol w:w="1277"/>
        <w:gridCol w:w="2126"/>
        <w:gridCol w:w="992"/>
        <w:gridCol w:w="992"/>
        <w:gridCol w:w="1418"/>
        <w:gridCol w:w="1417"/>
        <w:gridCol w:w="142"/>
        <w:gridCol w:w="851"/>
      </w:tblGrid>
      <w:tr w:rsidR="00D257B7" w:rsidRPr="00EE6FB6" w14:paraId="45A8B015" w14:textId="4F9E4856" w:rsidTr="003A2447">
        <w:tc>
          <w:tcPr>
            <w:tcW w:w="1277" w:type="dxa"/>
            <w:tcBorders>
              <w:top w:val="single" w:sz="6" w:space="0" w:color="DDDDDD"/>
              <w:left w:val="single" w:sz="6" w:space="0" w:color="DDDDDD"/>
              <w:bottom w:val="single" w:sz="6" w:space="0" w:color="DDDDDD"/>
              <w:right w:val="single" w:sz="6" w:space="0" w:color="DDDDDD"/>
            </w:tcBorders>
            <w:shd w:val="clear" w:color="auto" w:fill="F7CAAC" w:themeFill="accent2" w:themeFillTint="66"/>
            <w:tcMar>
              <w:top w:w="75" w:type="dxa"/>
              <w:left w:w="75" w:type="dxa"/>
              <w:bottom w:w="75" w:type="dxa"/>
              <w:right w:w="75" w:type="dxa"/>
            </w:tcMar>
            <w:hideMark/>
          </w:tcPr>
          <w:p w14:paraId="25836AF3" w14:textId="77777777" w:rsidR="00D257B7" w:rsidRPr="00EE6FB6" w:rsidRDefault="00D257B7" w:rsidP="009E4234">
            <w:pPr>
              <w:spacing w:after="0" w:line="240" w:lineRule="auto"/>
              <w:rPr>
                <w:rFonts w:eastAsia="Times New Roman" w:cs="Times New Roman"/>
                <w:b/>
                <w:bCs/>
                <w:sz w:val="20"/>
                <w:szCs w:val="20"/>
              </w:rPr>
            </w:pPr>
            <w:r w:rsidRPr="00EE6FB6">
              <w:rPr>
                <w:rFonts w:eastAsia="Times New Roman" w:cs="Times New Roman"/>
                <w:b/>
                <w:bCs/>
                <w:sz w:val="20"/>
                <w:szCs w:val="20"/>
              </w:rPr>
              <w:t>COURSE CODE</w:t>
            </w:r>
          </w:p>
        </w:tc>
        <w:tc>
          <w:tcPr>
            <w:tcW w:w="2126" w:type="dxa"/>
            <w:tcBorders>
              <w:top w:val="single" w:sz="6" w:space="0" w:color="DDDDDD"/>
              <w:left w:val="single" w:sz="6" w:space="0" w:color="DDDDDD"/>
              <w:bottom w:val="single" w:sz="6" w:space="0" w:color="DDDDDD"/>
              <w:right w:val="single" w:sz="6" w:space="0" w:color="DDDDDD"/>
            </w:tcBorders>
            <w:shd w:val="clear" w:color="auto" w:fill="F7CAAC" w:themeFill="accent2" w:themeFillTint="66"/>
            <w:tcMar>
              <w:top w:w="75" w:type="dxa"/>
              <w:left w:w="75" w:type="dxa"/>
              <w:bottom w:w="75" w:type="dxa"/>
              <w:right w:w="75" w:type="dxa"/>
            </w:tcMar>
            <w:hideMark/>
          </w:tcPr>
          <w:p w14:paraId="3DAAB5DB" w14:textId="77777777" w:rsidR="00D257B7" w:rsidRPr="00EE6FB6" w:rsidRDefault="00D257B7" w:rsidP="009E4234">
            <w:pPr>
              <w:spacing w:after="0" w:line="240" w:lineRule="auto"/>
              <w:rPr>
                <w:rFonts w:eastAsia="Times New Roman" w:cs="Times New Roman"/>
                <w:b/>
                <w:bCs/>
                <w:sz w:val="20"/>
                <w:szCs w:val="20"/>
              </w:rPr>
            </w:pPr>
            <w:r w:rsidRPr="00EE6FB6">
              <w:rPr>
                <w:rFonts w:eastAsia="Times New Roman" w:cs="Times New Roman"/>
                <w:b/>
                <w:bCs/>
                <w:sz w:val="20"/>
                <w:szCs w:val="20"/>
              </w:rPr>
              <w:t>COURSE NAME</w:t>
            </w:r>
          </w:p>
        </w:tc>
        <w:tc>
          <w:tcPr>
            <w:tcW w:w="992" w:type="dxa"/>
            <w:tcBorders>
              <w:top w:val="single" w:sz="6" w:space="0" w:color="DDDDDD"/>
              <w:left w:val="single" w:sz="6" w:space="0" w:color="DDDDDD"/>
              <w:bottom w:val="single" w:sz="6" w:space="0" w:color="DDDDDD"/>
              <w:right w:val="single" w:sz="6" w:space="0" w:color="DDDDDD"/>
            </w:tcBorders>
            <w:shd w:val="clear" w:color="auto" w:fill="F7CAAC" w:themeFill="accent2" w:themeFillTint="66"/>
          </w:tcPr>
          <w:p w14:paraId="44594322" w14:textId="62FDF6DE" w:rsidR="00D257B7" w:rsidRPr="00EE6FB6" w:rsidRDefault="00D257B7" w:rsidP="009E4234">
            <w:pPr>
              <w:spacing w:after="0" w:line="240" w:lineRule="auto"/>
              <w:rPr>
                <w:rFonts w:cs="Times New Roman"/>
                <w:b/>
                <w:bCs/>
                <w:color w:val="000000"/>
                <w:sz w:val="20"/>
                <w:szCs w:val="20"/>
              </w:rPr>
            </w:pPr>
            <w:r w:rsidRPr="00EE6FB6">
              <w:rPr>
                <w:rFonts w:eastAsia="Times New Roman" w:cs="Times New Roman"/>
                <w:b/>
                <w:bCs/>
                <w:sz w:val="20"/>
                <w:szCs w:val="20"/>
              </w:rPr>
              <w:t>Compulsory/Elective</w:t>
            </w:r>
          </w:p>
        </w:tc>
        <w:tc>
          <w:tcPr>
            <w:tcW w:w="992" w:type="dxa"/>
            <w:tcBorders>
              <w:top w:val="single" w:sz="6" w:space="0" w:color="DDDDDD"/>
              <w:left w:val="single" w:sz="6" w:space="0" w:color="DDDDDD"/>
              <w:bottom w:val="single" w:sz="6" w:space="0" w:color="DDDDDD"/>
              <w:right w:val="single" w:sz="6" w:space="0" w:color="DDDDDD"/>
            </w:tcBorders>
            <w:shd w:val="clear" w:color="auto" w:fill="F7CAAC" w:themeFill="accent2" w:themeFillTint="66"/>
            <w:tcMar>
              <w:top w:w="75" w:type="dxa"/>
              <w:left w:w="75" w:type="dxa"/>
              <w:bottom w:w="75" w:type="dxa"/>
              <w:right w:w="75" w:type="dxa"/>
            </w:tcMar>
            <w:hideMark/>
          </w:tcPr>
          <w:p w14:paraId="590F7AA2" w14:textId="2AFD68F8" w:rsidR="00D257B7" w:rsidRPr="00EE6FB6" w:rsidRDefault="00D257B7" w:rsidP="009E4234">
            <w:pPr>
              <w:spacing w:after="0" w:line="240" w:lineRule="auto"/>
              <w:rPr>
                <w:rFonts w:eastAsia="Times New Roman" w:cs="Times New Roman"/>
                <w:b/>
                <w:bCs/>
                <w:sz w:val="20"/>
                <w:szCs w:val="20"/>
              </w:rPr>
            </w:pPr>
            <w:r w:rsidRPr="00EE6FB6">
              <w:rPr>
                <w:rFonts w:cs="Times New Roman"/>
                <w:b/>
                <w:bCs/>
                <w:color w:val="000000"/>
                <w:sz w:val="20"/>
                <w:szCs w:val="20"/>
              </w:rPr>
              <w:t>Theory</w:t>
            </w:r>
          </w:p>
        </w:tc>
        <w:tc>
          <w:tcPr>
            <w:tcW w:w="1418" w:type="dxa"/>
            <w:tcBorders>
              <w:top w:val="single" w:sz="6" w:space="0" w:color="DDDDDD"/>
              <w:left w:val="single" w:sz="6" w:space="0" w:color="DDDDDD"/>
              <w:bottom w:val="single" w:sz="6" w:space="0" w:color="DDDDDD"/>
              <w:right w:val="single" w:sz="6" w:space="0" w:color="DDDDDD"/>
            </w:tcBorders>
            <w:shd w:val="clear" w:color="auto" w:fill="F7CAAC" w:themeFill="accent2" w:themeFillTint="66"/>
            <w:tcMar>
              <w:top w:w="75" w:type="dxa"/>
              <w:left w:w="75" w:type="dxa"/>
              <w:bottom w:w="75" w:type="dxa"/>
              <w:right w:w="75" w:type="dxa"/>
            </w:tcMar>
            <w:hideMark/>
          </w:tcPr>
          <w:p w14:paraId="41E07E28" w14:textId="77777777" w:rsidR="00D257B7" w:rsidRPr="00EE6FB6" w:rsidRDefault="00D257B7" w:rsidP="009E4234">
            <w:pPr>
              <w:spacing w:after="0" w:line="240" w:lineRule="auto"/>
              <w:rPr>
                <w:rFonts w:eastAsia="Times New Roman" w:cs="Times New Roman"/>
                <w:b/>
                <w:bCs/>
                <w:sz w:val="20"/>
                <w:szCs w:val="20"/>
              </w:rPr>
            </w:pPr>
            <w:r w:rsidRPr="00EE6FB6">
              <w:rPr>
                <w:rFonts w:cs="Times New Roman"/>
                <w:b/>
                <w:bCs/>
                <w:color w:val="000000"/>
                <w:sz w:val="20"/>
                <w:szCs w:val="20"/>
              </w:rPr>
              <w:t>Application/Laboratory</w:t>
            </w:r>
          </w:p>
        </w:tc>
        <w:tc>
          <w:tcPr>
            <w:tcW w:w="1559" w:type="dxa"/>
            <w:gridSpan w:val="2"/>
            <w:tcBorders>
              <w:top w:val="single" w:sz="6" w:space="0" w:color="DDDDDD"/>
              <w:left w:val="single" w:sz="6" w:space="0" w:color="DDDDDD"/>
              <w:bottom w:val="single" w:sz="6" w:space="0" w:color="DDDDDD"/>
              <w:right w:val="single" w:sz="6" w:space="0" w:color="DDDDDD"/>
            </w:tcBorders>
            <w:shd w:val="clear" w:color="auto" w:fill="F7CAAC" w:themeFill="accent2" w:themeFillTint="66"/>
            <w:tcMar>
              <w:top w:w="75" w:type="dxa"/>
              <w:left w:w="75" w:type="dxa"/>
              <w:bottom w:w="75" w:type="dxa"/>
              <w:right w:w="75" w:type="dxa"/>
            </w:tcMar>
            <w:hideMark/>
          </w:tcPr>
          <w:p w14:paraId="5C548E2F" w14:textId="77777777" w:rsidR="00D257B7" w:rsidRPr="00EE6FB6" w:rsidRDefault="00D257B7" w:rsidP="009E4234">
            <w:pPr>
              <w:spacing w:after="0" w:line="240" w:lineRule="auto"/>
              <w:rPr>
                <w:rFonts w:eastAsia="Times New Roman" w:cs="Times New Roman"/>
                <w:b/>
                <w:bCs/>
                <w:sz w:val="20"/>
                <w:szCs w:val="20"/>
              </w:rPr>
            </w:pPr>
            <w:r w:rsidRPr="00EE6FB6">
              <w:rPr>
                <w:rFonts w:cs="Times New Roman"/>
                <w:b/>
                <w:bCs/>
                <w:color w:val="000000"/>
                <w:sz w:val="20"/>
                <w:szCs w:val="20"/>
              </w:rPr>
              <w:t>Local Credits</w:t>
            </w:r>
          </w:p>
        </w:tc>
        <w:tc>
          <w:tcPr>
            <w:tcW w:w="851" w:type="dxa"/>
            <w:tcBorders>
              <w:top w:val="single" w:sz="6" w:space="0" w:color="DDDDDD"/>
              <w:left w:val="single" w:sz="6" w:space="0" w:color="DDDDDD"/>
              <w:bottom w:val="single" w:sz="6" w:space="0" w:color="DDDDDD"/>
              <w:right w:val="single" w:sz="6" w:space="0" w:color="DDDDDD"/>
            </w:tcBorders>
            <w:shd w:val="clear" w:color="auto" w:fill="F7CAAC" w:themeFill="accent2" w:themeFillTint="66"/>
            <w:tcMar>
              <w:top w:w="75" w:type="dxa"/>
              <w:left w:w="75" w:type="dxa"/>
              <w:bottom w:w="75" w:type="dxa"/>
              <w:right w:w="75" w:type="dxa"/>
            </w:tcMar>
            <w:hideMark/>
          </w:tcPr>
          <w:p w14:paraId="32DF901E" w14:textId="77777777" w:rsidR="00D257B7" w:rsidRPr="00EE6FB6" w:rsidRDefault="00D257B7" w:rsidP="009E4234">
            <w:pPr>
              <w:spacing w:after="0" w:line="240" w:lineRule="auto"/>
              <w:rPr>
                <w:rFonts w:eastAsia="Times New Roman" w:cs="Times New Roman"/>
                <w:b/>
                <w:bCs/>
                <w:sz w:val="20"/>
                <w:szCs w:val="20"/>
              </w:rPr>
            </w:pPr>
            <w:r w:rsidRPr="00EE6FB6">
              <w:rPr>
                <w:rFonts w:eastAsia="Times New Roman" w:cs="Times New Roman"/>
                <w:b/>
                <w:bCs/>
                <w:sz w:val="20"/>
                <w:szCs w:val="20"/>
              </w:rPr>
              <w:t>ECTS</w:t>
            </w:r>
          </w:p>
        </w:tc>
      </w:tr>
      <w:tr w:rsidR="00D257B7" w:rsidRPr="00EE6FB6" w14:paraId="02F961BF" w14:textId="5A81B856" w:rsidTr="00D257B7">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7377DFA8" w14:textId="77777777" w:rsidR="00D257B7" w:rsidRPr="00EE6FB6" w:rsidRDefault="00D257B7" w:rsidP="00CC6AC8">
            <w:pPr>
              <w:jc w:val="center"/>
              <w:rPr>
                <w:rFonts w:eastAsia="Calibri" w:cs="Times New Roman"/>
                <w:color w:val="000000"/>
                <w:sz w:val="20"/>
                <w:szCs w:val="20"/>
              </w:rPr>
            </w:pPr>
            <w:r w:rsidRPr="00EE6FB6">
              <w:rPr>
                <w:rFonts w:cs="Times New Roman"/>
                <w:color w:val="000000"/>
                <w:sz w:val="20"/>
                <w:szCs w:val="20"/>
              </w:rPr>
              <w:t>HEM600</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58CC1B8D" w14:textId="77777777" w:rsidR="00D257B7" w:rsidRPr="00EE6FB6" w:rsidRDefault="00D257B7" w:rsidP="00CC6AC8">
            <w:pPr>
              <w:rPr>
                <w:rFonts w:cs="Times New Roman"/>
                <w:color w:val="000000"/>
                <w:sz w:val="20"/>
                <w:szCs w:val="20"/>
              </w:rPr>
            </w:pPr>
            <w:r w:rsidRPr="00EE6FB6">
              <w:rPr>
                <w:rFonts w:cs="Times New Roman"/>
                <w:color w:val="000000"/>
                <w:sz w:val="20"/>
                <w:szCs w:val="20"/>
              </w:rPr>
              <w:t>Thesis</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255CEDA4" w14:textId="43F49E35" w:rsidR="00D257B7" w:rsidRPr="00EE6FB6" w:rsidRDefault="00D257B7" w:rsidP="00CC6AC8">
            <w:pPr>
              <w:spacing w:after="0" w:line="240" w:lineRule="auto"/>
              <w:jc w:val="center"/>
              <w:rPr>
                <w:rFonts w:eastAsia="Times New Roman" w:cs="Times New Roman"/>
                <w:color w:val="000000"/>
                <w:sz w:val="20"/>
                <w:szCs w:val="20"/>
              </w:rPr>
            </w:pPr>
            <w:r w:rsidRPr="00EE6FB6">
              <w:rPr>
                <w:rFonts w:cs="Times New Roman"/>
                <w:color w:val="000000"/>
                <w:sz w:val="20"/>
                <w:szCs w:val="20"/>
              </w:rPr>
              <w:t>C</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949E33D" w14:textId="543987C7" w:rsidR="00D257B7" w:rsidRPr="00EE6FB6" w:rsidRDefault="00D257B7" w:rsidP="00CC6AC8">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0</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29F6E09" w14:textId="77777777" w:rsidR="00D257B7" w:rsidRPr="00EE6FB6" w:rsidRDefault="00D257B7" w:rsidP="00CC6AC8">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0</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094CFEB4" w14:textId="77777777" w:rsidR="00D257B7" w:rsidRPr="00EE6FB6" w:rsidRDefault="00D257B7" w:rsidP="00CC6AC8">
            <w:pPr>
              <w:jc w:val="center"/>
              <w:rPr>
                <w:rFonts w:eastAsia="Calibri" w:cs="Times New Roman"/>
                <w:color w:val="000000"/>
                <w:sz w:val="20"/>
                <w:szCs w:val="20"/>
              </w:rPr>
            </w:pPr>
            <w:r w:rsidRPr="00EE6FB6">
              <w:rPr>
                <w:rFonts w:cs="Times New Roman"/>
                <w:color w:val="000000"/>
                <w:sz w:val="20"/>
                <w:szCs w:val="20"/>
              </w:rPr>
              <w:t>0</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69D3F20A" w14:textId="77777777" w:rsidR="00D257B7" w:rsidRPr="00EE6FB6" w:rsidRDefault="00D257B7" w:rsidP="00CC6AC8">
            <w:pPr>
              <w:jc w:val="center"/>
              <w:rPr>
                <w:rFonts w:cs="Times New Roman"/>
                <w:color w:val="000000"/>
                <w:sz w:val="20"/>
                <w:szCs w:val="20"/>
              </w:rPr>
            </w:pPr>
            <w:r w:rsidRPr="00EE6FB6">
              <w:rPr>
                <w:rFonts w:cs="Times New Roman"/>
                <w:color w:val="000000"/>
                <w:sz w:val="20"/>
                <w:szCs w:val="20"/>
              </w:rPr>
              <w:t>30</w:t>
            </w:r>
          </w:p>
        </w:tc>
      </w:tr>
      <w:tr w:rsidR="00982FA9" w:rsidRPr="00EE6FB6" w14:paraId="0CA088C1" w14:textId="63EF43DE"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34279662"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HEM602</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6DC0F7B5" w14:textId="77777777" w:rsidR="00982FA9" w:rsidRPr="00EE6FB6" w:rsidRDefault="00982FA9" w:rsidP="00982FA9">
            <w:pPr>
              <w:rPr>
                <w:rFonts w:cs="Times New Roman"/>
                <w:color w:val="000000"/>
                <w:sz w:val="20"/>
                <w:szCs w:val="20"/>
              </w:rPr>
            </w:pPr>
            <w:r w:rsidRPr="00EE6FB6">
              <w:rPr>
                <w:rFonts w:cs="Times New Roman"/>
                <w:color w:val="000000"/>
                <w:sz w:val="20"/>
                <w:szCs w:val="20"/>
              </w:rPr>
              <w:t>Communication in Health Care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491D70B1" w14:textId="1A661EE3"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EEBBDE3" w14:textId="20B43340"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3</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4E06CEE"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0</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0BFBA88" w14:textId="51F9FDC6" w:rsidR="00982FA9" w:rsidRPr="00EE6FB6" w:rsidRDefault="00982FA9" w:rsidP="00982FA9">
            <w:pPr>
              <w:jc w:val="center"/>
              <w:rPr>
                <w:rFonts w:eastAsia="Calibri" w:cs="Times New Roman"/>
                <w:color w:val="000000"/>
                <w:sz w:val="20"/>
                <w:szCs w:val="20"/>
              </w:rPr>
            </w:pPr>
            <w:r w:rsidRPr="0069664B">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663C59B" w14:textId="6FF33ABD"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7EDF71AA" w14:textId="6BBE0D0C"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05AB057F"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HEM603</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0CFE8127" w14:textId="77777777" w:rsidR="00982FA9" w:rsidRPr="00EE6FB6" w:rsidRDefault="00982FA9" w:rsidP="00982FA9">
            <w:pPr>
              <w:rPr>
                <w:rFonts w:cs="Times New Roman"/>
                <w:color w:val="000000"/>
                <w:sz w:val="20"/>
                <w:szCs w:val="20"/>
              </w:rPr>
            </w:pPr>
            <w:r w:rsidRPr="00EE6FB6">
              <w:rPr>
                <w:rFonts w:cs="Times New Roman"/>
                <w:color w:val="000000"/>
                <w:sz w:val="20"/>
                <w:szCs w:val="20"/>
              </w:rPr>
              <w:t>Acute Care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030896CA" w14:textId="5ABBB6D1"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AAD687F" w14:textId="0A00E8F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2</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98E93E0"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2</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DCBB3A5" w14:textId="799C2B09" w:rsidR="00982FA9" w:rsidRPr="00EE6FB6" w:rsidRDefault="00982FA9" w:rsidP="00982FA9">
            <w:pPr>
              <w:jc w:val="center"/>
              <w:rPr>
                <w:rFonts w:eastAsia="Calibri" w:cs="Times New Roman"/>
                <w:color w:val="000000"/>
                <w:sz w:val="20"/>
                <w:szCs w:val="20"/>
              </w:rPr>
            </w:pPr>
            <w:r w:rsidRPr="0069664B">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AB78E6B" w14:textId="5658A45D"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29C3BF91" w14:textId="379F707B"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5D187BF2"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HEM604</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0F57D00E" w14:textId="77777777" w:rsidR="00982FA9" w:rsidRPr="00EE6FB6" w:rsidRDefault="00982FA9" w:rsidP="00982FA9">
            <w:pPr>
              <w:rPr>
                <w:rFonts w:cs="Times New Roman"/>
                <w:color w:val="000000"/>
                <w:sz w:val="20"/>
                <w:szCs w:val="20"/>
              </w:rPr>
            </w:pPr>
            <w:r w:rsidRPr="00EE6FB6">
              <w:rPr>
                <w:rFonts w:cs="Times New Roman"/>
                <w:color w:val="000000"/>
                <w:sz w:val="20"/>
                <w:szCs w:val="20"/>
              </w:rPr>
              <w:t>Adult Health Nursing</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7EDBD329" w14:textId="6E614D49"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6D55418" w14:textId="79BFB7C5"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2</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1080099"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4</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B0BCC4B" w14:textId="6DD980D7" w:rsidR="00982FA9" w:rsidRPr="00EE6FB6" w:rsidRDefault="00982FA9" w:rsidP="00982FA9">
            <w:pPr>
              <w:jc w:val="center"/>
              <w:rPr>
                <w:rFonts w:eastAsia="Calibri" w:cs="Times New Roman"/>
                <w:color w:val="000000"/>
                <w:sz w:val="20"/>
                <w:szCs w:val="20"/>
              </w:rPr>
            </w:pPr>
            <w:r w:rsidRPr="0069664B">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EA92380" w14:textId="0687F31F"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2AB9BF50" w14:textId="0B498726"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5598DDE3"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HEM605</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648540DA" w14:textId="1F2C24C5" w:rsidR="00982FA9" w:rsidRPr="00EE6FB6" w:rsidRDefault="00982FA9" w:rsidP="00982FA9">
            <w:pPr>
              <w:rPr>
                <w:rFonts w:cs="Times New Roman"/>
                <w:color w:val="000000"/>
                <w:sz w:val="20"/>
                <w:szCs w:val="20"/>
              </w:rPr>
            </w:pPr>
            <w:r w:rsidRPr="00EE6FB6">
              <w:rPr>
                <w:rFonts w:cs="Times New Roman"/>
                <w:color w:val="000000"/>
                <w:sz w:val="20"/>
                <w:szCs w:val="20"/>
              </w:rPr>
              <w:t>Clinical Nursing Leadership</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18AF462E" w14:textId="25DECFCC"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715E0E8" w14:textId="72E863BA"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3</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D620BD5"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0</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56CC544" w14:textId="7F3638D4" w:rsidR="00982FA9" w:rsidRPr="00EE6FB6" w:rsidRDefault="00982FA9" w:rsidP="00982FA9">
            <w:pPr>
              <w:jc w:val="center"/>
              <w:rPr>
                <w:rFonts w:eastAsia="Calibri" w:cs="Times New Roman"/>
                <w:color w:val="000000"/>
                <w:sz w:val="20"/>
                <w:szCs w:val="20"/>
              </w:rPr>
            </w:pPr>
            <w:r w:rsidRPr="0069664B">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8D8A834" w14:textId="4D52225C"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2A3D52D5" w14:textId="0BDF382D"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32ED339C"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HEM608</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50E1AF74" w14:textId="77777777" w:rsidR="00982FA9" w:rsidRPr="00EE6FB6" w:rsidRDefault="00982FA9" w:rsidP="00982FA9">
            <w:pPr>
              <w:rPr>
                <w:rFonts w:cs="Times New Roman"/>
                <w:color w:val="000000"/>
                <w:sz w:val="20"/>
                <w:szCs w:val="20"/>
              </w:rPr>
            </w:pPr>
            <w:r w:rsidRPr="00EE6FB6">
              <w:rPr>
                <w:rFonts w:cs="Times New Roman"/>
                <w:color w:val="000000"/>
                <w:sz w:val="20"/>
                <w:szCs w:val="20"/>
              </w:rPr>
              <w:t>Women's Health Nursing I</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5D58C23C" w14:textId="6FD69CB3"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D14CF6D" w14:textId="2DB07E06"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2</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2668415"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4</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1E5DA4B" w14:textId="50895EC7" w:rsidR="00982FA9" w:rsidRPr="00EE6FB6" w:rsidRDefault="00982FA9" w:rsidP="00982FA9">
            <w:pPr>
              <w:jc w:val="center"/>
              <w:rPr>
                <w:rFonts w:eastAsia="Calibri" w:cs="Times New Roman"/>
                <w:color w:val="000000"/>
                <w:sz w:val="20"/>
                <w:szCs w:val="20"/>
              </w:rPr>
            </w:pPr>
            <w:r w:rsidRPr="0069664B">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9F43FB7" w14:textId="211387EA"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66B5D6AF" w14:textId="38A94BD4"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0D9F78E5"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HEM611</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39ED8F8E" w14:textId="77777777" w:rsidR="00982FA9" w:rsidRPr="00EE6FB6" w:rsidRDefault="00982FA9" w:rsidP="00982FA9">
            <w:pPr>
              <w:rPr>
                <w:rFonts w:cs="Times New Roman"/>
                <w:color w:val="000000"/>
                <w:sz w:val="20"/>
                <w:szCs w:val="20"/>
              </w:rPr>
            </w:pPr>
            <w:r w:rsidRPr="00EE6FB6">
              <w:rPr>
                <w:rFonts w:cs="Times New Roman"/>
                <w:color w:val="000000"/>
                <w:sz w:val="20"/>
                <w:szCs w:val="20"/>
              </w:rPr>
              <w:t>Women's Health Nursing II</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438EE1DB" w14:textId="174665D5"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9A9146C" w14:textId="2719EB84"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2</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6816B46"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4</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DFD0F74" w14:textId="17865216" w:rsidR="00982FA9" w:rsidRPr="00EE6FB6" w:rsidRDefault="00982FA9" w:rsidP="00982FA9">
            <w:pPr>
              <w:jc w:val="center"/>
              <w:rPr>
                <w:rFonts w:eastAsia="Calibri" w:cs="Times New Roman"/>
                <w:color w:val="000000"/>
                <w:sz w:val="20"/>
                <w:szCs w:val="20"/>
              </w:rPr>
            </w:pPr>
            <w:r w:rsidRPr="0069664B">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046C9BA" w14:textId="33460388"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5D06CE42" w14:textId="064A8172"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68F9E9FD"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HEM612</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569276C2" w14:textId="7B8B646B" w:rsidR="00982FA9" w:rsidRPr="00EE6FB6" w:rsidRDefault="00982FA9" w:rsidP="00982FA9">
            <w:pPr>
              <w:rPr>
                <w:rFonts w:cs="Times New Roman"/>
                <w:color w:val="000000"/>
                <w:sz w:val="20"/>
                <w:szCs w:val="20"/>
              </w:rPr>
            </w:pPr>
            <w:r w:rsidRPr="00EE6FB6">
              <w:rPr>
                <w:rFonts w:cs="Times New Roman"/>
                <w:color w:val="000000"/>
                <w:sz w:val="20"/>
                <w:szCs w:val="20"/>
              </w:rPr>
              <w:t>Conceptual Framework of Nursing</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28D0FDAF" w14:textId="02BD57F3"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BE2E73D" w14:textId="78A49ED6"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3</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ACDE52D"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0</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7DDDD45" w14:textId="22F3994F" w:rsidR="00982FA9" w:rsidRPr="00EE6FB6" w:rsidRDefault="00982FA9" w:rsidP="00982FA9">
            <w:pPr>
              <w:jc w:val="center"/>
              <w:rPr>
                <w:rFonts w:eastAsia="Calibri" w:cs="Times New Roman"/>
                <w:color w:val="000000"/>
                <w:sz w:val="20"/>
                <w:szCs w:val="20"/>
              </w:rPr>
            </w:pPr>
            <w:r w:rsidRPr="0069664B">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57E6574" w14:textId="13FA6DFC"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1808209A" w14:textId="0F2847A1"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69239FE0"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HEM614</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16B955C7" w14:textId="77777777" w:rsidR="00982FA9" w:rsidRPr="00EE6FB6" w:rsidRDefault="00982FA9" w:rsidP="00982FA9">
            <w:pPr>
              <w:rPr>
                <w:rFonts w:cs="Times New Roman"/>
                <w:color w:val="000000"/>
                <w:sz w:val="20"/>
                <w:szCs w:val="20"/>
              </w:rPr>
            </w:pPr>
            <w:r w:rsidRPr="00EE6FB6">
              <w:rPr>
                <w:rFonts w:cs="Times New Roman"/>
                <w:color w:val="000000"/>
                <w:sz w:val="20"/>
                <w:szCs w:val="20"/>
              </w:rPr>
              <w:t>Nursing and Physiopathology I</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5DD82D80" w14:textId="34E3C844"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F1C815E" w14:textId="4FF6657C"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3</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39BD753"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0</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CA085BC" w14:textId="092A6215" w:rsidR="00982FA9" w:rsidRPr="00EE6FB6" w:rsidRDefault="00982FA9" w:rsidP="00982FA9">
            <w:pPr>
              <w:jc w:val="center"/>
              <w:rPr>
                <w:rFonts w:eastAsia="Calibri" w:cs="Times New Roman"/>
                <w:color w:val="000000"/>
                <w:sz w:val="20"/>
                <w:szCs w:val="20"/>
              </w:rPr>
            </w:pPr>
            <w:r w:rsidRPr="0069664B">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5375D6E" w14:textId="601F9C99"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075A9745" w14:textId="09235019"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0AD76D0B"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HEM615</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057F0236" w14:textId="77777777" w:rsidR="00982FA9" w:rsidRPr="00EE6FB6" w:rsidRDefault="00982FA9" w:rsidP="00982FA9">
            <w:pPr>
              <w:rPr>
                <w:rFonts w:cs="Times New Roman"/>
                <w:color w:val="000000"/>
                <w:sz w:val="20"/>
                <w:szCs w:val="20"/>
              </w:rPr>
            </w:pPr>
            <w:r w:rsidRPr="00EE6FB6">
              <w:rPr>
                <w:rFonts w:cs="Times New Roman"/>
                <w:color w:val="000000"/>
                <w:sz w:val="20"/>
                <w:szCs w:val="20"/>
              </w:rPr>
              <w:t>Nursing and Physiopathology II</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123194A9" w14:textId="21869B05"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4848278" w14:textId="2BFCB8C0"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3</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A8E1FEB"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0</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96B4A9E" w14:textId="6430E9E9" w:rsidR="00982FA9" w:rsidRPr="00EE6FB6" w:rsidRDefault="00982FA9" w:rsidP="00982FA9">
            <w:pPr>
              <w:jc w:val="center"/>
              <w:rPr>
                <w:rFonts w:eastAsia="Calibri" w:cs="Times New Roman"/>
                <w:color w:val="000000"/>
                <w:sz w:val="20"/>
                <w:szCs w:val="20"/>
              </w:rPr>
            </w:pPr>
            <w:r w:rsidRPr="0069664B">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41A7DD9" w14:textId="7D557D5B"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70724630" w14:textId="50D42DFB"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3969F6B4"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HEM617</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hideMark/>
          </w:tcPr>
          <w:p w14:paraId="312A198E" w14:textId="77777777" w:rsidR="00982FA9" w:rsidRPr="00EE6FB6" w:rsidRDefault="00982FA9" w:rsidP="00982FA9">
            <w:pPr>
              <w:rPr>
                <w:rFonts w:cs="Times New Roman"/>
                <w:color w:val="000000"/>
                <w:sz w:val="20"/>
                <w:szCs w:val="20"/>
              </w:rPr>
            </w:pPr>
            <w:r w:rsidRPr="00EE6FB6">
              <w:rPr>
                <w:rFonts w:cs="Times New Roman"/>
                <w:color w:val="000000"/>
                <w:sz w:val="20"/>
                <w:szCs w:val="20"/>
              </w:rPr>
              <w:t>Fundamentals of Nursing I</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6BF6DFF9" w14:textId="43F5CFC8"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7231EF9" w14:textId="0A3523A5"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2</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9680DBF"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4</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7E449AF" w14:textId="32DD6A9D" w:rsidR="00982FA9" w:rsidRPr="00EE6FB6" w:rsidRDefault="00982FA9" w:rsidP="00982FA9">
            <w:pPr>
              <w:jc w:val="center"/>
              <w:rPr>
                <w:rFonts w:eastAsia="Calibri" w:cs="Times New Roman"/>
                <w:color w:val="000000"/>
                <w:sz w:val="20"/>
                <w:szCs w:val="20"/>
              </w:rPr>
            </w:pPr>
            <w:r w:rsidRPr="0069664B">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BEB6443" w14:textId="2E55EF92"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6B1F6613" w14:textId="2AB4B2A5"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6AFB9632"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HEM618</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50BDF89F" w14:textId="77777777" w:rsidR="00982FA9" w:rsidRPr="00EE6FB6" w:rsidRDefault="00982FA9" w:rsidP="00982FA9">
            <w:pPr>
              <w:rPr>
                <w:rFonts w:cs="Times New Roman"/>
                <w:color w:val="000000"/>
                <w:sz w:val="20"/>
                <w:szCs w:val="20"/>
              </w:rPr>
            </w:pPr>
            <w:r w:rsidRPr="00EE6FB6">
              <w:rPr>
                <w:rFonts w:cs="Times New Roman"/>
                <w:color w:val="000000"/>
                <w:sz w:val="20"/>
                <w:szCs w:val="20"/>
              </w:rPr>
              <w:t>Fundamentals of Nursing II</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5D214800" w14:textId="4830F1A4"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2F7BA5D" w14:textId="6380F6E0"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2</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4B54A05"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4</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9E55931" w14:textId="57CE5EEE" w:rsidR="00982FA9" w:rsidRPr="00EE6FB6" w:rsidRDefault="00982FA9" w:rsidP="00982FA9">
            <w:pPr>
              <w:jc w:val="center"/>
              <w:rPr>
                <w:rFonts w:eastAsia="Calibri" w:cs="Times New Roman"/>
                <w:color w:val="000000"/>
                <w:sz w:val="20"/>
                <w:szCs w:val="20"/>
              </w:rPr>
            </w:pPr>
            <w:r w:rsidRPr="0069664B">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E9B6932" w14:textId="4125EFFD"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4BDC0B05" w14:textId="45551CB6"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2E9BC89C"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HEM620</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296BDD1E" w14:textId="77777777" w:rsidR="00982FA9" w:rsidRPr="00EE6FB6" w:rsidRDefault="00982FA9" w:rsidP="00982FA9">
            <w:pPr>
              <w:rPr>
                <w:rFonts w:cs="Times New Roman"/>
                <w:color w:val="000000"/>
                <w:sz w:val="20"/>
                <w:szCs w:val="20"/>
              </w:rPr>
            </w:pPr>
            <w:r w:rsidRPr="00EE6FB6">
              <w:rPr>
                <w:rFonts w:cs="Times New Roman"/>
                <w:color w:val="000000"/>
                <w:sz w:val="20"/>
                <w:szCs w:val="20"/>
              </w:rPr>
              <w:t>Surgical Nursing I</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44903627" w14:textId="18B2ED15"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A0E9693" w14:textId="4098DECC"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2</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CB3549B"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4</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6C1718F" w14:textId="1E8194DA" w:rsidR="00982FA9" w:rsidRPr="00EE6FB6" w:rsidRDefault="00982FA9" w:rsidP="00982FA9">
            <w:pPr>
              <w:jc w:val="center"/>
              <w:rPr>
                <w:rFonts w:eastAsia="Calibri" w:cs="Times New Roman"/>
                <w:color w:val="000000"/>
                <w:sz w:val="20"/>
                <w:szCs w:val="20"/>
              </w:rPr>
            </w:pPr>
            <w:r w:rsidRPr="0069664B">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62E5E14" w14:textId="0051E3B5"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75F1D664" w14:textId="18FA2F5D"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539F8BEB"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HEM621</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2AC78CB1" w14:textId="77777777" w:rsidR="00982FA9" w:rsidRPr="00EE6FB6" w:rsidRDefault="00982FA9" w:rsidP="00982FA9">
            <w:pPr>
              <w:rPr>
                <w:rFonts w:cs="Times New Roman"/>
                <w:color w:val="000000"/>
                <w:sz w:val="20"/>
                <w:szCs w:val="20"/>
              </w:rPr>
            </w:pPr>
            <w:r w:rsidRPr="00EE6FB6">
              <w:rPr>
                <w:rFonts w:cs="Times New Roman"/>
                <w:color w:val="000000"/>
                <w:sz w:val="20"/>
                <w:szCs w:val="20"/>
              </w:rPr>
              <w:t>Surgical Nursing II</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4C0C090A" w14:textId="233E0391"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46D1F5E" w14:textId="20D113F2"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2</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959346A"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4</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E3C8320" w14:textId="448504E4" w:rsidR="00982FA9" w:rsidRPr="00EE6FB6" w:rsidRDefault="00982FA9" w:rsidP="00982FA9">
            <w:pPr>
              <w:jc w:val="center"/>
              <w:rPr>
                <w:rFonts w:eastAsia="Calibri" w:cs="Times New Roman"/>
                <w:color w:val="000000"/>
                <w:sz w:val="20"/>
                <w:szCs w:val="20"/>
              </w:rPr>
            </w:pPr>
            <w:r w:rsidRPr="0069664B">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27F3A71" w14:textId="75511921"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0D5286D6" w14:textId="4EACC53F"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59BAB642"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HEM622</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6AEEEC99" w14:textId="77777777" w:rsidR="00982FA9" w:rsidRPr="00EE6FB6" w:rsidRDefault="00982FA9" w:rsidP="00982FA9">
            <w:pPr>
              <w:rPr>
                <w:rFonts w:cs="Times New Roman"/>
                <w:color w:val="000000"/>
                <w:sz w:val="20"/>
                <w:szCs w:val="20"/>
              </w:rPr>
            </w:pPr>
            <w:r w:rsidRPr="00EE6FB6">
              <w:rPr>
                <w:rFonts w:cs="Times New Roman"/>
                <w:color w:val="000000"/>
                <w:sz w:val="20"/>
                <w:szCs w:val="20"/>
              </w:rPr>
              <w:t>Seminar</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604FD1DE" w14:textId="1D1B895A"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C</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AF795A0" w14:textId="0D6DCC1D"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1</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73418A1"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0</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64A1BBEB" w14:textId="77777777" w:rsidR="00982FA9" w:rsidRPr="00EE6FB6" w:rsidRDefault="00982FA9" w:rsidP="00982FA9">
            <w:pPr>
              <w:jc w:val="center"/>
              <w:rPr>
                <w:rFonts w:eastAsia="Calibri" w:cs="Times New Roman"/>
                <w:color w:val="000000"/>
                <w:sz w:val="20"/>
                <w:szCs w:val="20"/>
              </w:rPr>
            </w:pPr>
            <w:r w:rsidRPr="00EE6FB6">
              <w:rPr>
                <w:rFonts w:cs="Times New Roman"/>
                <w:color w:val="000000"/>
                <w:sz w:val="20"/>
                <w:szCs w:val="20"/>
              </w:rPr>
              <w:t>0</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BB301A3" w14:textId="3A623A1B"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678163BD" w14:textId="1040F5A4"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320B7132"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lastRenderedPageBreak/>
              <w:t>HEM624</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7C026081" w14:textId="77777777" w:rsidR="00982FA9" w:rsidRPr="00EE6FB6" w:rsidRDefault="00982FA9" w:rsidP="00982FA9">
            <w:pPr>
              <w:rPr>
                <w:rFonts w:cs="Times New Roman"/>
                <w:color w:val="000000"/>
                <w:sz w:val="20"/>
                <w:szCs w:val="20"/>
              </w:rPr>
            </w:pPr>
            <w:r w:rsidRPr="00EE6FB6">
              <w:rPr>
                <w:rFonts w:cs="Times New Roman"/>
                <w:color w:val="000000"/>
                <w:sz w:val="20"/>
                <w:szCs w:val="20"/>
              </w:rPr>
              <w:t>Fundamental Nursing Research Method</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516BA821" w14:textId="4470F399"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23D30CC" w14:textId="4958CFEC"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3</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085C660"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6</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717F033" w14:textId="2DF08E79" w:rsidR="00982FA9" w:rsidRPr="00EE6FB6" w:rsidRDefault="00982FA9" w:rsidP="00982FA9">
            <w:pPr>
              <w:jc w:val="center"/>
              <w:rPr>
                <w:rFonts w:eastAsia="Calibri" w:cs="Times New Roman"/>
                <w:color w:val="000000"/>
                <w:sz w:val="20"/>
                <w:szCs w:val="20"/>
              </w:rPr>
            </w:pPr>
            <w:r w:rsidRPr="00817F80">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C669C27" w14:textId="15A57C8E"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07344E1D" w14:textId="040D86DD"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69DC2A77"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HEM625</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3E560B25" w14:textId="77777777" w:rsidR="00982FA9" w:rsidRPr="00EE6FB6" w:rsidRDefault="00982FA9" w:rsidP="00982FA9">
            <w:pPr>
              <w:rPr>
                <w:rFonts w:cs="Times New Roman"/>
                <w:color w:val="000000"/>
                <w:sz w:val="20"/>
                <w:szCs w:val="20"/>
              </w:rPr>
            </w:pPr>
            <w:r w:rsidRPr="00EE6FB6">
              <w:rPr>
                <w:rFonts w:cs="Times New Roman"/>
                <w:color w:val="000000"/>
                <w:sz w:val="20"/>
                <w:szCs w:val="20"/>
              </w:rPr>
              <w:t>Medical Nursing I</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560C3569" w14:textId="3C3E0D5F"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5F66436" w14:textId="3C8F38E0"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2</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86F0FF5"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8</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7C40784" w14:textId="2A8F5A5A" w:rsidR="00982FA9" w:rsidRPr="00EE6FB6" w:rsidRDefault="00982FA9" w:rsidP="00982FA9">
            <w:pPr>
              <w:jc w:val="center"/>
              <w:rPr>
                <w:rFonts w:eastAsia="Calibri" w:cs="Times New Roman"/>
                <w:color w:val="000000"/>
                <w:sz w:val="20"/>
                <w:szCs w:val="20"/>
              </w:rPr>
            </w:pPr>
            <w:r w:rsidRPr="00817F80">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66120CD" w14:textId="33208B98"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532E17B0" w14:textId="6CFC6687"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7CA568E7"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HEM626</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70B652DC" w14:textId="77777777" w:rsidR="00982FA9" w:rsidRPr="00EE6FB6" w:rsidRDefault="00982FA9" w:rsidP="00982FA9">
            <w:pPr>
              <w:rPr>
                <w:rFonts w:cs="Times New Roman"/>
                <w:color w:val="000000"/>
                <w:sz w:val="20"/>
                <w:szCs w:val="20"/>
              </w:rPr>
            </w:pPr>
            <w:r w:rsidRPr="00EE6FB6">
              <w:rPr>
                <w:rFonts w:cs="Times New Roman"/>
                <w:color w:val="000000"/>
                <w:sz w:val="20"/>
                <w:szCs w:val="20"/>
              </w:rPr>
              <w:t>Medical Nursing II</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51100BB8" w14:textId="3393D8B8"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D95C653" w14:textId="70905BC9"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2</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5E61022"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8</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605A1BF" w14:textId="421A5115" w:rsidR="00982FA9" w:rsidRPr="00EE6FB6" w:rsidRDefault="00982FA9" w:rsidP="00982FA9">
            <w:pPr>
              <w:jc w:val="center"/>
              <w:rPr>
                <w:rFonts w:eastAsia="Calibri" w:cs="Times New Roman"/>
                <w:color w:val="000000"/>
                <w:sz w:val="20"/>
                <w:szCs w:val="20"/>
              </w:rPr>
            </w:pPr>
            <w:r w:rsidRPr="00817F80">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11AFB79" w14:textId="20ED52CE"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395164C0" w14:textId="63B8FD6E"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2A4FA6C3"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HEM627</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4CBD48ED" w14:textId="77777777" w:rsidR="00982FA9" w:rsidRPr="00EE6FB6" w:rsidRDefault="00982FA9" w:rsidP="00982FA9">
            <w:pPr>
              <w:rPr>
                <w:rFonts w:cs="Times New Roman"/>
                <w:color w:val="000000"/>
                <w:sz w:val="20"/>
                <w:szCs w:val="20"/>
              </w:rPr>
            </w:pPr>
            <w:r w:rsidRPr="00EE6FB6">
              <w:rPr>
                <w:rFonts w:cs="Times New Roman"/>
                <w:color w:val="000000"/>
                <w:sz w:val="20"/>
                <w:szCs w:val="20"/>
              </w:rPr>
              <w:t>Public Health Nursing  I</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2A317A49" w14:textId="49EDD133"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4A38DE2" w14:textId="39AC54C8"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2</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186CC26"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8</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B52BEBA" w14:textId="12227612" w:rsidR="00982FA9" w:rsidRPr="00EE6FB6" w:rsidRDefault="00982FA9" w:rsidP="00982FA9">
            <w:pPr>
              <w:jc w:val="center"/>
              <w:rPr>
                <w:rFonts w:eastAsia="Calibri" w:cs="Times New Roman"/>
                <w:color w:val="000000"/>
                <w:sz w:val="20"/>
                <w:szCs w:val="20"/>
              </w:rPr>
            </w:pPr>
            <w:r w:rsidRPr="00817F80">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06B8EC9" w14:textId="31AE9843"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4235CAF5" w14:textId="7666F75E"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0292E848"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HEM628</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58E5B885" w14:textId="77777777" w:rsidR="00982FA9" w:rsidRPr="00EE6FB6" w:rsidRDefault="00982FA9" w:rsidP="00982FA9">
            <w:pPr>
              <w:rPr>
                <w:rFonts w:cs="Times New Roman"/>
                <w:color w:val="000000"/>
                <w:sz w:val="20"/>
                <w:szCs w:val="20"/>
              </w:rPr>
            </w:pPr>
            <w:r w:rsidRPr="00EE6FB6">
              <w:rPr>
                <w:rFonts w:cs="Times New Roman"/>
                <w:color w:val="000000"/>
                <w:sz w:val="20"/>
                <w:szCs w:val="20"/>
              </w:rPr>
              <w:t>Public Health Nursing  II</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24B1F49E" w14:textId="437F80DF"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FE4A027" w14:textId="03C750D4"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2</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0E10736"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8</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3DE4CA7" w14:textId="748B15DE" w:rsidR="00982FA9" w:rsidRPr="00EE6FB6" w:rsidRDefault="00982FA9" w:rsidP="00982FA9">
            <w:pPr>
              <w:jc w:val="center"/>
              <w:rPr>
                <w:rFonts w:eastAsia="Calibri" w:cs="Times New Roman"/>
                <w:color w:val="000000"/>
                <w:sz w:val="20"/>
                <w:szCs w:val="20"/>
              </w:rPr>
            </w:pPr>
            <w:r w:rsidRPr="00817F80">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22F78B1" w14:textId="262E3D8B"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780453B9" w14:textId="3C6E269E"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24B7FCBC"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HEM629</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41678912" w14:textId="2D984852" w:rsidR="00982FA9" w:rsidRPr="00EE6FB6" w:rsidRDefault="00982FA9" w:rsidP="00982FA9">
            <w:pPr>
              <w:rPr>
                <w:rFonts w:cs="Times New Roman"/>
                <w:color w:val="000000"/>
                <w:sz w:val="20"/>
                <w:szCs w:val="20"/>
              </w:rPr>
            </w:pPr>
            <w:r w:rsidRPr="00EE6FB6">
              <w:rPr>
                <w:rFonts w:cs="Times New Roman"/>
                <w:color w:val="000000"/>
                <w:sz w:val="20"/>
                <w:szCs w:val="20"/>
              </w:rPr>
              <w:t>Management of Quality and Change in Nursing Services</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1F1C6207" w14:textId="0D7FC1B5"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C024A09" w14:textId="62B90F0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4</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EDF1496"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0</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F2585C1" w14:textId="322DA05D" w:rsidR="00982FA9" w:rsidRPr="00EE6FB6" w:rsidRDefault="00982FA9" w:rsidP="00982FA9">
            <w:pPr>
              <w:jc w:val="center"/>
              <w:rPr>
                <w:rFonts w:eastAsia="Calibri" w:cs="Times New Roman"/>
                <w:color w:val="000000"/>
                <w:sz w:val="20"/>
                <w:szCs w:val="20"/>
              </w:rPr>
            </w:pPr>
            <w:r w:rsidRPr="00817F80">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D88E6A0" w14:textId="13E5EDEC"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4FAB822B" w14:textId="03DA60B9"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590CEAF9"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HEM630</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5F9F3B94" w14:textId="77777777" w:rsidR="00982FA9" w:rsidRPr="00EE6FB6" w:rsidRDefault="00982FA9" w:rsidP="00982FA9">
            <w:pPr>
              <w:rPr>
                <w:rFonts w:cs="Times New Roman"/>
                <w:color w:val="000000"/>
                <w:sz w:val="20"/>
                <w:szCs w:val="20"/>
              </w:rPr>
            </w:pPr>
            <w:r w:rsidRPr="00EE6FB6">
              <w:rPr>
                <w:rFonts w:cs="Times New Roman"/>
                <w:color w:val="000000"/>
                <w:sz w:val="20"/>
                <w:szCs w:val="20"/>
              </w:rPr>
              <w:t>Role of Nursing and Related Legislation</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78DEC71B" w14:textId="7936F64C"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ABD96E5" w14:textId="578E698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4</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652D23D"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0</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2586286" w14:textId="5EEB3BDC" w:rsidR="00982FA9" w:rsidRPr="00EE6FB6" w:rsidRDefault="00982FA9" w:rsidP="00982FA9">
            <w:pPr>
              <w:jc w:val="center"/>
              <w:rPr>
                <w:rFonts w:eastAsia="Calibri" w:cs="Times New Roman"/>
                <w:color w:val="000000"/>
                <w:sz w:val="20"/>
                <w:szCs w:val="20"/>
              </w:rPr>
            </w:pPr>
            <w:r w:rsidRPr="00817F80">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3C88BE4" w14:textId="500CF13D"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23C07B2B" w14:textId="56032077"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01AD8B62"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HEM631</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79C8E752" w14:textId="77777777" w:rsidR="00982FA9" w:rsidRPr="00EE6FB6" w:rsidRDefault="00982FA9" w:rsidP="00982FA9">
            <w:pPr>
              <w:rPr>
                <w:rFonts w:cs="Times New Roman"/>
                <w:color w:val="000000"/>
                <w:sz w:val="20"/>
                <w:szCs w:val="20"/>
              </w:rPr>
            </w:pPr>
            <w:r w:rsidRPr="00EE6FB6">
              <w:rPr>
                <w:rFonts w:cs="Times New Roman"/>
                <w:color w:val="000000"/>
                <w:sz w:val="20"/>
                <w:szCs w:val="20"/>
              </w:rPr>
              <w:t>Nursing Services Administration</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50D62018" w14:textId="4C93AEA1"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B5F21E3" w14:textId="1777F0AD"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4</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BA3DDFF"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0</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8888C5A" w14:textId="02737835" w:rsidR="00982FA9" w:rsidRPr="00EE6FB6" w:rsidRDefault="00982FA9" w:rsidP="00982FA9">
            <w:pPr>
              <w:jc w:val="center"/>
              <w:rPr>
                <w:rFonts w:eastAsia="Calibri" w:cs="Times New Roman"/>
                <w:color w:val="000000"/>
                <w:sz w:val="20"/>
                <w:szCs w:val="20"/>
              </w:rPr>
            </w:pPr>
            <w:r w:rsidRPr="00817F80">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97D3755" w14:textId="6C6CD553"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484597A5" w14:textId="39E73B5A"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2A41D872"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HEM634</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3B194D41" w14:textId="77777777" w:rsidR="00982FA9" w:rsidRPr="00EE6FB6" w:rsidRDefault="00982FA9" w:rsidP="00982FA9">
            <w:pPr>
              <w:rPr>
                <w:rFonts w:cs="Times New Roman"/>
                <w:color w:val="000000"/>
                <w:sz w:val="20"/>
                <w:szCs w:val="20"/>
              </w:rPr>
            </w:pPr>
            <w:r w:rsidRPr="00EE6FB6">
              <w:rPr>
                <w:rFonts w:cs="Times New Roman"/>
                <w:color w:val="000000"/>
                <w:sz w:val="20"/>
                <w:szCs w:val="20"/>
              </w:rPr>
              <w:t>Management of Personnel in Nursing Service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50FD1025" w14:textId="589F3B6A"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4B58729" w14:textId="3C7F1A5C"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3</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30F13D9"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0</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4795184" w14:textId="3769C1C9" w:rsidR="00982FA9" w:rsidRPr="00EE6FB6" w:rsidRDefault="00982FA9" w:rsidP="00982FA9">
            <w:pPr>
              <w:jc w:val="center"/>
              <w:rPr>
                <w:rFonts w:eastAsia="Calibri" w:cs="Times New Roman"/>
                <w:color w:val="000000"/>
                <w:sz w:val="20"/>
                <w:szCs w:val="20"/>
              </w:rPr>
            </w:pPr>
            <w:r w:rsidRPr="00817F80">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D38D4B9" w14:textId="1ED7AB61"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0BBFACC7" w14:textId="0B45D077"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30D777FF"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HEM635</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5523506C" w14:textId="77777777" w:rsidR="00982FA9" w:rsidRPr="00EE6FB6" w:rsidRDefault="00982FA9" w:rsidP="00982FA9">
            <w:pPr>
              <w:rPr>
                <w:rFonts w:cs="Times New Roman"/>
                <w:color w:val="000000"/>
                <w:sz w:val="20"/>
                <w:szCs w:val="20"/>
              </w:rPr>
            </w:pPr>
            <w:r w:rsidRPr="00EE6FB6">
              <w:rPr>
                <w:rFonts w:cs="Times New Roman"/>
                <w:color w:val="000000"/>
                <w:sz w:val="20"/>
                <w:szCs w:val="20"/>
              </w:rPr>
              <w:t>Child's Health And Disease Nursing I</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06460858" w14:textId="6FB7450B"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6D11075" w14:textId="246677D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2</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D712E72"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4</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A0FB25D" w14:textId="6D6ECE18" w:rsidR="00982FA9" w:rsidRPr="00EE6FB6" w:rsidRDefault="00982FA9" w:rsidP="00982FA9">
            <w:pPr>
              <w:jc w:val="center"/>
              <w:rPr>
                <w:rFonts w:eastAsia="Calibri" w:cs="Times New Roman"/>
                <w:color w:val="000000"/>
                <w:sz w:val="20"/>
                <w:szCs w:val="20"/>
              </w:rPr>
            </w:pPr>
            <w:r w:rsidRPr="00817F80">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73A89A8" w14:textId="0538A544"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78AF447A" w14:textId="151703AA"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5354115A"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HEM636</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5B2A9956" w14:textId="77777777" w:rsidR="00982FA9" w:rsidRPr="00EE6FB6" w:rsidRDefault="00982FA9" w:rsidP="00982FA9">
            <w:pPr>
              <w:rPr>
                <w:rFonts w:cs="Times New Roman"/>
                <w:color w:val="000000"/>
                <w:sz w:val="20"/>
                <w:szCs w:val="20"/>
              </w:rPr>
            </w:pPr>
            <w:r w:rsidRPr="00EE6FB6">
              <w:rPr>
                <w:rFonts w:cs="Times New Roman"/>
                <w:color w:val="000000"/>
                <w:sz w:val="20"/>
                <w:szCs w:val="20"/>
              </w:rPr>
              <w:t>Child's Health And Disease Nursing II</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6183A3F5" w14:textId="64E0BAA5"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C496AD0" w14:textId="2CA445C3"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2</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793569F"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4</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A6F0047" w14:textId="4E8D5724" w:rsidR="00982FA9" w:rsidRPr="00EE6FB6" w:rsidRDefault="00982FA9" w:rsidP="00982FA9">
            <w:pPr>
              <w:jc w:val="center"/>
              <w:rPr>
                <w:rFonts w:eastAsia="Calibri" w:cs="Times New Roman"/>
                <w:color w:val="000000"/>
                <w:sz w:val="20"/>
                <w:szCs w:val="20"/>
              </w:rPr>
            </w:pPr>
            <w:r w:rsidRPr="00817F80">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F6AA100" w14:textId="61081A8B"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32F1925D" w14:textId="6F7C9A57"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76E30776"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HEM640</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7EA21F8B" w14:textId="77777777" w:rsidR="00982FA9" w:rsidRPr="00EE6FB6" w:rsidRDefault="00982FA9" w:rsidP="00982FA9">
            <w:pPr>
              <w:rPr>
                <w:rFonts w:cs="Times New Roman"/>
                <w:color w:val="000000"/>
                <w:sz w:val="20"/>
                <w:szCs w:val="20"/>
              </w:rPr>
            </w:pPr>
            <w:r w:rsidRPr="00EE6FB6">
              <w:rPr>
                <w:rFonts w:cs="Times New Roman"/>
                <w:color w:val="000000"/>
                <w:sz w:val="20"/>
                <w:szCs w:val="20"/>
              </w:rPr>
              <w:t>Mental Health and Psychiatric Nursing I</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38DDE5FD" w14:textId="1C652B54"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CA10412" w14:textId="0590ECB3"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2</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825E1A9"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4</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04ECFF0" w14:textId="17A2E23E" w:rsidR="00982FA9" w:rsidRPr="00EE6FB6" w:rsidRDefault="00982FA9" w:rsidP="00982FA9">
            <w:pPr>
              <w:jc w:val="center"/>
              <w:rPr>
                <w:rFonts w:eastAsia="Calibri" w:cs="Times New Roman"/>
                <w:color w:val="000000"/>
                <w:sz w:val="20"/>
                <w:szCs w:val="20"/>
              </w:rPr>
            </w:pPr>
            <w:r w:rsidRPr="00817F80">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A8BDEDE" w14:textId="06E932B8"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3EF0F91B" w14:textId="3C811154"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7888B799"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HEM641</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2FF8632B" w14:textId="77777777" w:rsidR="00982FA9" w:rsidRPr="00EE6FB6" w:rsidRDefault="00982FA9" w:rsidP="00982FA9">
            <w:pPr>
              <w:rPr>
                <w:rFonts w:cs="Times New Roman"/>
                <w:color w:val="000000"/>
                <w:sz w:val="20"/>
                <w:szCs w:val="20"/>
              </w:rPr>
            </w:pPr>
            <w:r w:rsidRPr="00EE6FB6">
              <w:rPr>
                <w:rFonts w:cs="Times New Roman"/>
                <w:color w:val="000000"/>
                <w:sz w:val="20"/>
                <w:szCs w:val="20"/>
              </w:rPr>
              <w:t>Mental Health and Psychiatric Nursing II</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57E7A628" w14:textId="703BF1C1"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7012264" w14:textId="472023A4"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2</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19131E4"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4</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A33D052" w14:textId="22DD70C9" w:rsidR="00982FA9" w:rsidRPr="00EE6FB6" w:rsidRDefault="00982FA9" w:rsidP="00982FA9">
            <w:pPr>
              <w:jc w:val="center"/>
              <w:rPr>
                <w:rFonts w:eastAsia="Calibri" w:cs="Times New Roman"/>
                <w:color w:val="000000"/>
                <w:sz w:val="20"/>
                <w:szCs w:val="20"/>
              </w:rPr>
            </w:pPr>
            <w:r w:rsidRPr="00817F80">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0CBA11F" w14:textId="590F60BA"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5E139C5B" w14:textId="31B0B6B1"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3D91484A"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HEM644</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098F23AA" w14:textId="77777777" w:rsidR="00982FA9" w:rsidRPr="00EE6FB6" w:rsidRDefault="00982FA9" w:rsidP="00982FA9">
            <w:pPr>
              <w:rPr>
                <w:rFonts w:cs="Times New Roman"/>
                <w:color w:val="000000"/>
                <w:sz w:val="20"/>
                <w:szCs w:val="20"/>
              </w:rPr>
            </w:pPr>
            <w:r w:rsidRPr="00EE6FB6">
              <w:rPr>
                <w:rFonts w:cs="Times New Roman"/>
                <w:color w:val="000000"/>
                <w:sz w:val="20"/>
                <w:szCs w:val="20"/>
              </w:rPr>
              <w:t>Oncology Nursing</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20E60286" w14:textId="46B67AD0"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357EFFF" w14:textId="3277CB41"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3</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F9EEF29"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0</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F49FCD1" w14:textId="458E7873" w:rsidR="00982FA9" w:rsidRPr="00EE6FB6" w:rsidRDefault="00982FA9" w:rsidP="00982FA9">
            <w:pPr>
              <w:jc w:val="center"/>
              <w:rPr>
                <w:rFonts w:eastAsia="Calibri" w:cs="Times New Roman"/>
                <w:color w:val="000000"/>
                <w:sz w:val="20"/>
                <w:szCs w:val="20"/>
              </w:rPr>
            </w:pPr>
            <w:r w:rsidRPr="00817F80">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474C0C2" w14:textId="6BBA7E07"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512F6E6E" w14:textId="1321EF3F"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31622CA5"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HEM645</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1E578AC3" w14:textId="77777777" w:rsidR="00982FA9" w:rsidRPr="00EE6FB6" w:rsidRDefault="00982FA9" w:rsidP="00982FA9">
            <w:pPr>
              <w:rPr>
                <w:rFonts w:cs="Times New Roman"/>
                <w:color w:val="000000"/>
                <w:sz w:val="20"/>
                <w:szCs w:val="20"/>
              </w:rPr>
            </w:pPr>
            <w:r w:rsidRPr="00EE6FB6">
              <w:rPr>
                <w:rFonts w:cs="Times New Roman"/>
                <w:color w:val="000000"/>
                <w:sz w:val="20"/>
                <w:szCs w:val="20"/>
              </w:rPr>
              <w:t>Geriatric Nursing</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7732B963" w14:textId="61926796"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F7325FF" w14:textId="51B8FCAD"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3</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F85623C"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0</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B164CEB" w14:textId="3DCFCD27" w:rsidR="00982FA9" w:rsidRPr="00EE6FB6" w:rsidRDefault="00982FA9" w:rsidP="00982FA9">
            <w:pPr>
              <w:jc w:val="center"/>
              <w:rPr>
                <w:rFonts w:eastAsia="Calibri" w:cs="Times New Roman"/>
                <w:color w:val="000000"/>
                <w:sz w:val="20"/>
                <w:szCs w:val="20"/>
              </w:rPr>
            </w:pPr>
            <w:r w:rsidRPr="00817F80">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191CB43" w14:textId="4B92DA4E"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05363527" w14:textId="2198054F"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23AC486E"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HEM651</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23637A6E" w14:textId="77777777" w:rsidR="00982FA9" w:rsidRPr="00EE6FB6" w:rsidRDefault="00982FA9" w:rsidP="00982FA9">
            <w:pPr>
              <w:rPr>
                <w:rFonts w:cs="Times New Roman"/>
                <w:color w:val="000000"/>
                <w:sz w:val="20"/>
                <w:szCs w:val="20"/>
              </w:rPr>
            </w:pPr>
            <w:r w:rsidRPr="00EE6FB6">
              <w:rPr>
                <w:rFonts w:cs="Times New Roman"/>
                <w:color w:val="000000"/>
                <w:sz w:val="20"/>
                <w:szCs w:val="20"/>
              </w:rPr>
              <w:t>Education in Nursing</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267EC0D1" w14:textId="489CC028"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A5C98F7" w14:textId="79FC3AD5"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6</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D650EC1"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0</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8F3BF7A" w14:textId="19E1FEA3" w:rsidR="00982FA9" w:rsidRPr="00EE6FB6" w:rsidRDefault="00982FA9" w:rsidP="00982FA9">
            <w:pPr>
              <w:jc w:val="center"/>
              <w:rPr>
                <w:rFonts w:eastAsia="Calibri" w:cs="Times New Roman"/>
                <w:color w:val="000000"/>
                <w:sz w:val="20"/>
                <w:szCs w:val="20"/>
              </w:rPr>
            </w:pPr>
            <w:r w:rsidRPr="00817F80">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A05A275" w14:textId="7C6E7666"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1067D9E7" w14:textId="72E4CCB5"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0BA1DA0F"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HEM652</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5B373076" w14:textId="77777777" w:rsidR="00982FA9" w:rsidRPr="00EE6FB6" w:rsidRDefault="00982FA9" w:rsidP="00982FA9">
            <w:pPr>
              <w:rPr>
                <w:rFonts w:cs="Times New Roman"/>
                <w:color w:val="000000"/>
                <w:sz w:val="20"/>
                <w:szCs w:val="20"/>
              </w:rPr>
            </w:pPr>
            <w:r w:rsidRPr="00EE6FB6">
              <w:rPr>
                <w:rFonts w:cs="Times New Roman"/>
                <w:color w:val="000000"/>
                <w:sz w:val="20"/>
                <w:szCs w:val="20"/>
              </w:rPr>
              <w:t>Health Assesment</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153017A3" w14:textId="40849021"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F4B15DA" w14:textId="656C3A54"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2</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2E92371F"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4</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A595B88" w14:textId="2AC71E88" w:rsidR="00982FA9" w:rsidRPr="00EE6FB6" w:rsidRDefault="00982FA9" w:rsidP="00982FA9">
            <w:pPr>
              <w:jc w:val="center"/>
              <w:rPr>
                <w:rFonts w:eastAsia="Calibri" w:cs="Times New Roman"/>
                <w:color w:val="000000"/>
                <w:sz w:val="20"/>
                <w:szCs w:val="20"/>
              </w:rPr>
            </w:pPr>
            <w:r w:rsidRPr="00817F80">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1193DE3" w14:textId="707C2730"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4C8BA8FA" w14:textId="42C70A81"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7B1F1B60"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HEM658</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736A355F" w14:textId="77777777" w:rsidR="00982FA9" w:rsidRPr="00EE6FB6" w:rsidRDefault="00982FA9" w:rsidP="00982FA9">
            <w:pPr>
              <w:rPr>
                <w:rFonts w:cs="Times New Roman"/>
                <w:color w:val="000000"/>
                <w:sz w:val="20"/>
                <w:szCs w:val="20"/>
              </w:rPr>
            </w:pPr>
            <w:r w:rsidRPr="00EE6FB6">
              <w:rPr>
                <w:rFonts w:cs="Times New Roman"/>
                <w:color w:val="000000"/>
                <w:sz w:val="20"/>
                <w:szCs w:val="20"/>
              </w:rPr>
              <w:t>Transcultural Nursing</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499F2A43" w14:textId="389A1469"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C8E7552" w14:textId="0A47BD46"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3</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037B5B7"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0</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442E8AD" w14:textId="59F212E6" w:rsidR="00982FA9" w:rsidRPr="00EE6FB6" w:rsidRDefault="00982FA9" w:rsidP="00982FA9">
            <w:pPr>
              <w:jc w:val="center"/>
              <w:rPr>
                <w:rFonts w:eastAsia="Calibri" w:cs="Times New Roman"/>
                <w:color w:val="000000"/>
                <w:sz w:val="20"/>
                <w:szCs w:val="20"/>
              </w:rPr>
            </w:pPr>
            <w:r w:rsidRPr="00817F80">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5E4FB5B" w14:textId="01634FA5"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185A397B" w14:textId="14FBE80E"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24DE4D46"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lastRenderedPageBreak/>
              <w:t>HEM659</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7F4730B8" w14:textId="77777777" w:rsidR="00982FA9" w:rsidRPr="00EE6FB6" w:rsidRDefault="00982FA9" w:rsidP="00982FA9">
            <w:pPr>
              <w:rPr>
                <w:rFonts w:cs="Times New Roman"/>
                <w:color w:val="000000"/>
                <w:sz w:val="20"/>
                <w:szCs w:val="20"/>
              </w:rPr>
            </w:pPr>
            <w:r w:rsidRPr="00EE6FB6">
              <w:rPr>
                <w:rFonts w:cs="Times New Roman"/>
                <w:color w:val="000000"/>
                <w:sz w:val="20"/>
                <w:szCs w:val="20"/>
              </w:rPr>
              <w:t>Clinical Practice in Nursing</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7F057B11" w14:textId="0A0DD27F"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9250F2F" w14:textId="72642AC0"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2</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DC46028"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6</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01A9AF75" w14:textId="4952B955" w:rsidR="00982FA9" w:rsidRPr="00EE6FB6" w:rsidRDefault="00982FA9" w:rsidP="00982FA9">
            <w:pPr>
              <w:jc w:val="center"/>
              <w:rPr>
                <w:rFonts w:eastAsia="Calibri" w:cs="Times New Roman"/>
                <w:color w:val="000000"/>
                <w:sz w:val="20"/>
                <w:szCs w:val="20"/>
              </w:rPr>
            </w:pPr>
            <w:r w:rsidRPr="00817F80">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5BCD592" w14:textId="60858B27"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020B4DDE" w14:textId="2EFDFCEC"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585BD0CA"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HEM660</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5565BC8F" w14:textId="77777777" w:rsidR="00982FA9" w:rsidRPr="00EE6FB6" w:rsidRDefault="00982FA9" w:rsidP="00982FA9">
            <w:pPr>
              <w:rPr>
                <w:rFonts w:cs="Times New Roman"/>
                <w:color w:val="000000"/>
                <w:sz w:val="20"/>
                <w:szCs w:val="20"/>
              </w:rPr>
            </w:pPr>
            <w:r w:rsidRPr="00EE6FB6">
              <w:rPr>
                <w:rFonts w:cs="Times New Roman"/>
                <w:color w:val="000000"/>
                <w:sz w:val="20"/>
                <w:szCs w:val="20"/>
              </w:rPr>
              <w:t>Learning to Learn</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4C2138EA" w14:textId="4F50F727"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AFF985C" w14:textId="41E79F91"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6</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A84D62A"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0</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518F3CE" w14:textId="6BB03E78" w:rsidR="00982FA9" w:rsidRPr="00EE6FB6" w:rsidRDefault="00982FA9" w:rsidP="00982FA9">
            <w:pPr>
              <w:jc w:val="center"/>
              <w:rPr>
                <w:rFonts w:eastAsia="Calibri" w:cs="Times New Roman"/>
                <w:color w:val="000000"/>
                <w:sz w:val="20"/>
                <w:szCs w:val="20"/>
              </w:rPr>
            </w:pPr>
            <w:r w:rsidRPr="00817F80">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94E0B11" w14:textId="4FA28A08"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407479F0" w14:textId="1113C6E5"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06B6E417"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HEM662</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315900CE" w14:textId="77777777" w:rsidR="00982FA9" w:rsidRPr="00EE6FB6" w:rsidRDefault="00982FA9" w:rsidP="00982FA9">
            <w:pPr>
              <w:rPr>
                <w:rFonts w:cs="Times New Roman"/>
                <w:color w:val="000000"/>
                <w:sz w:val="20"/>
                <w:szCs w:val="20"/>
              </w:rPr>
            </w:pPr>
            <w:r w:rsidRPr="00EE6FB6">
              <w:rPr>
                <w:rFonts w:cs="Times New Roman"/>
                <w:color w:val="000000"/>
                <w:sz w:val="20"/>
                <w:szCs w:val="20"/>
              </w:rPr>
              <w:t>Educator Role of Nurses and Its' Development</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2CAFF127" w14:textId="702662AA"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E809D04" w14:textId="7809DE94"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3</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7148A44"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0</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1A0932C4" w14:textId="7AAD2E19" w:rsidR="00982FA9" w:rsidRPr="00EE6FB6" w:rsidRDefault="00982FA9" w:rsidP="00982FA9">
            <w:pPr>
              <w:jc w:val="center"/>
              <w:rPr>
                <w:rFonts w:eastAsia="Calibri" w:cs="Times New Roman"/>
                <w:color w:val="000000"/>
                <w:sz w:val="20"/>
                <w:szCs w:val="20"/>
              </w:rPr>
            </w:pPr>
            <w:r w:rsidRPr="00817F80">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6DED376E" w14:textId="031E94F5"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3C8AC7E1" w14:textId="339B23DE" w:rsidTr="005C4E62">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4F76B325" w14:textId="77777777" w:rsidR="00982FA9" w:rsidRPr="00EE6FB6" w:rsidRDefault="00982FA9" w:rsidP="00982FA9">
            <w:pPr>
              <w:jc w:val="center"/>
              <w:rPr>
                <w:rFonts w:cs="Times New Roman"/>
                <w:color w:val="000000"/>
                <w:sz w:val="20"/>
                <w:szCs w:val="20"/>
              </w:rPr>
            </w:pPr>
            <w:r w:rsidRPr="00EE6FB6">
              <w:rPr>
                <w:rFonts w:cs="Times New Roman"/>
                <w:color w:val="000000"/>
                <w:sz w:val="20"/>
                <w:szCs w:val="20"/>
              </w:rPr>
              <w:t>HEM664</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hideMark/>
          </w:tcPr>
          <w:p w14:paraId="17C36CCF" w14:textId="77777777" w:rsidR="00982FA9" w:rsidRPr="00EE6FB6" w:rsidRDefault="00982FA9" w:rsidP="00982FA9">
            <w:pPr>
              <w:rPr>
                <w:rFonts w:cs="Times New Roman"/>
                <w:color w:val="000000"/>
                <w:sz w:val="20"/>
                <w:szCs w:val="20"/>
              </w:rPr>
            </w:pPr>
            <w:r w:rsidRPr="00EE6FB6">
              <w:rPr>
                <w:rFonts w:cs="Times New Roman"/>
                <w:color w:val="000000"/>
                <w:sz w:val="20"/>
                <w:szCs w:val="20"/>
              </w:rPr>
              <w:t>Methods of Preperation of a Scientific Project</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7E9A80D2" w14:textId="0BA40940"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F31F6EC" w14:textId="5BCDD182"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3</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7ADA9EA3" w14:textId="77777777" w:rsidR="00982FA9" w:rsidRPr="00EE6FB6" w:rsidRDefault="00982FA9" w:rsidP="00982FA9">
            <w:pPr>
              <w:spacing w:after="0" w:line="240" w:lineRule="auto"/>
              <w:jc w:val="center"/>
              <w:rPr>
                <w:rFonts w:eastAsia="Times New Roman" w:cs="Times New Roman"/>
                <w:color w:val="000000"/>
                <w:sz w:val="20"/>
                <w:szCs w:val="20"/>
              </w:rPr>
            </w:pPr>
            <w:r w:rsidRPr="00EE6FB6">
              <w:rPr>
                <w:rFonts w:eastAsia="Times New Roman" w:cs="Times New Roman"/>
                <w:color w:val="000000"/>
                <w:sz w:val="20"/>
                <w:szCs w:val="20"/>
              </w:rPr>
              <w:t>0</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3004CA6D" w14:textId="6BC3DFD9" w:rsidR="00982FA9" w:rsidRPr="00EE6FB6" w:rsidRDefault="00982FA9" w:rsidP="00982FA9">
            <w:pPr>
              <w:jc w:val="center"/>
              <w:rPr>
                <w:rFonts w:eastAsia="Calibri" w:cs="Times New Roman"/>
                <w:color w:val="000000"/>
                <w:sz w:val="20"/>
                <w:szCs w:val="20"/>
              </w:rPr>
            </w:pPr>
            <w:r w:rsidRPr="00817F80">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42D69123" w14:textId="43CA39B8"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6AA2E94B" w14:textId="77777777" w:rsidTr="005C4E62">
        <w:trPr>
          <w:trHeight w:val="238"/>
        </w:trPr>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tcPr>
          <w:p w14:paraId="7A1164A1" w14:textId="58EA7C1B" w:rsidR="00982FA9" w:rsidRPr="00EE6FB6" w:rsidRDefault="00982FA9" w:rsidP="00982FA9">
            <w:pPr>
              <w:jc w:val="center"/>
              <w:rPr>
                <w:rFonts w:cs="Times New Roman"/>
                <w:color w:val="000000"/>
                <w:sz w:val="20"/>
                <w:szCs w:val="20"/>
              </w:rPr>
            </w:pPr>
            <w:r>
              <w:rPr>
                <w:rFonts w:cs="Times New Roman"/>
                <w:color w:val="000000"/>
                <w:sz w:val="20"/>
                <w:szCs w:val="20"/>
              </w:rPr>
              <w:t>BIS601</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tcPr>
          <w:p w14:paraId="084E6AE1" w14:textId="096E0426" w:rsidR="00982FA9" w:rsidRPr="00EE6FB6" w:rsidRDefault="00982FA9" w:rsidP="00982FA9">
            <w:pPr>
              <w:rPr>
                <w:rFonts w:cs="Times New Roman"/>
                <w:color w:val="000000"/>
                <w:sz w:val="20"/>
                <w:szCs w:val="20"/>
              </w:rPr>
            </w:pPr>
            <w:r>
              <w:rPr>
                <w:rFonts w:cs="Times New Roman"/>
                <w:color w:val="000000"/>
                <w:sz w:val="20"/>
                <w:szCs w:val="20"/>
              </w:rPr>
              <w:t>Biostatistics</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4366ECEA" w14:textId="5CA1EAD0" w:rsidR="00982FA9" w:rsidRPr="00EE6FB6" w:rsidRDefault="00982FA9" w:rsidP="00982FA9">
            <w:pPr>
              <w:spacing w:after="0" w:line="240" w:lineRule="auto"/>
              <w:jc w:val="center"/>
              <w:rPr>
                <w:rFonts w:cs="Times New Roman"/>
                <w:color w:val="000000"/>
                <w:sz w:val="20"/>
                <w:szCs w:val="20"/>
              </w:rPr>
            </w:pPr>
            <w:r>
              <w:rPr>
                <w:rFonts w:cs="Times New Roman"/>
                <w:color w:val="000000"/>
                <w:sz w:val="20"/>
                <w:szCs w:val="20"/>
              </w:rPr>
              <w:t>E</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5E9BA92B" w14:textId="4ABA1291" w:rsidR="00982FA9" w:rsidRPr="00EE6FB6" w:rsidRDefault="00982FA9" w:rsidP="00982FA9">
            <w:pPr>
              <w:spacing w:after="0" w:line="240" w:lineRule="auto"/>
              <w:jc w:val="center"/>
              <w:rPr>
                <w:rFonts w:eastAsia="Times New Roman" w:cs="Times New Roman"/>
                <w:color w:val="000000"/>
                <w:sz w:val="20"/>
                <w:szCs w:val="20"/>
              </w:rPr>
            </w:pPr>
            <w:r>
              <w:rPr>
                <w:rFonts w:eastAsia="Times New Roman" w:cs="Times New Roman"/>
                <w:color w:val="000000"/>
                <w:sz w:val="20"/>
                <w:szCs w:val="20"/>
              </w:rPr>
              <w:t>3</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4B5C07F" w14:textId="5F6718D2" w:rsidR="00982FA9" w:rsidRPr="00EE6FB6" w:rsidRDefault="00982FA9" w:rsidP="00982FA9">
            <w:pPr>
              <w:spacing w:after="0" w:line="240" w:lineRule="auto"/>
              <w:jc w:val="center"/>
              <w:rPr>
                <w:rFonts w:eastAsia="Times New Roman" w:cs="Times New Roman"/>
                <w:color w:val="000000"/>
                <w:sz w:val="20"/>
                <w:szCs w:val="20"/>
              </w:rPr>
            </w:pPr>
            <w:r>
              <w:rPr>
                <w:rFonts w:eastAsia="Times New Roman" w:cs="Times New Roman"/>
                <w:color w:val="000000"/>
                <w:sz w:val="20"/>
                <w:szCs w:val="20"/>
              </w:rPr>
              <w:t>0</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1BA694DE" w14:textId="529AD76E" w:rsidR="00982FA9" w:rsidRPr="00EE6FB6" w:rsidRDefault="00982FA9" w:rsidP="00982FA9">
            <w:pPr>
              <w:jc w:val="center"/>
              <w:rPr>
                <w:rFonts w:cs="Times New Roman"/>
                <w:color w:val="000000"/>
                <w:sz w:val="20"/>
                <w:szCs w:val="20"/>
              </w:rPr>
            </w:pPr>
            <w:r w:rsidRPr="00817F80">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60A9BC1F" w14:textId="07EA8F08" w:rsidR="00982FA9" w:rsidRPr="00EE6FB6" w:rsidRDefault="00982FA9" w:rsidP="00982FA9">
            <w:pPr>
              <w:jc w:val="center"/>
              <w:rPr>
                <w:rFonts w:cs="Times New Roman"/>
                <w:color w:val="000000"/>
                <w:sz w:val="20"/>
                <w:szCs w:val="20"/>
              </w:rPr>
            </w:pPr>
            <w:r w:rsidRPr="0035311B">
              <w:rPr>
                <w:rFonts w:cs="Times New Roman"/>
                <w:color w:val="000000"/>
                <w:sz w:val="20"/>
                <w:szCs w:val="20"/>
              </w:rPr>
              <w:t>7.5</w:t>
            </w:r>
          </w:p>
        </w:tc>
      </w:tr>
      <w:tr w:rsidR="00982FA9" w:rsidRPr="00EE6FB6" w14:paraId="39733C49" w14:textId="77777777" w:rsidTr="005A46BF">
        <w:tc>
          <w:tcPr>
            <w:tcW w:w="127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30D9749" w14:textId="40955564" w:rsidR="00982FA9" w:rsidRPr="00EE6FB6" w:rsidRDefault="00982FA9" w:rsidP="00982FA9">
            <w:pPr>
              <w:jc w:val="center"/>
              <w:rPr>
                <w:rFonts w:cs="Times New Roman"/>
                <w:color w:val="000000"/>
                <w:sz w:val="20"/>
                <w:szCs w:val="20"/>
              </w:rPr>
            </w:pPr>
            <w:r w:rsidRPr="00EE6FB6">
              <w:rPr>
                <w:rFonts w:cs="Times New Roman"/>
                <w:sz w:val="20"/>
                <w:szCs w:val="20"/>
              </w:rPr>
              <w:t>LOD603</w:t>
            </w:r>
          </w:p>
        </w:tc>
        <w:tc>
          <w:tcPr>
            <w:tcW w:w="212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2B71AC2E" w14:textId="3BF9AD94" w:rsidR="00982FA9" w:rsidRPr="00EE6FB6" w:rsidRDefault="00982FA9" w:rsidP="00982FA9">
            <w:pPr>
              <w:rPr>
                <w:rFonts w:cs="Times New Roman"/>
                <w:color w:val="000000"/>
                <w:sz w:val="20"/>
                <w:szCs w:val="20"/>
              </w:rPr>
            </w:pPr>
            <w:r w:rsidRPr="00EE6FB6">
              <w:rPr>
                <w:rFonts w:cs="Times New Roman"/>
                <w:sz w:val="20"/>
                <w:szCs w:val="20"/>
              </w:rPr>
              <w:t>Scientific Research  Methods and Ethics</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Pr>
          <w:p w14:paraId="0C6FC551" w14:textId="2F038889" w:rsidR="00982FA9" w:rsidRPr="00EE6FB6" w:rsidRDefault="00982FA9" w:rsidP="00982FA9">
            <w:pPr>
              <w:spacing w:after="0" w:line="240" w:lineRule="auto"/>
              <w:jc w:val="center"/>
              <w:rPr>
                <w:rFonts w:eastAsia="Times New Roman" w:cs="Times New Roman"/>
                <w:color w:val="000000"/>
                <w:sz w:val="20"/>
                <w:szCs w:val="20"/>
              </w:rPr>
            </w:pPr>
            <w:r w:rsidRPr="00EE6FB6">
              <w:rPr>
                <w:rFonts w:cs="Times New Roman"/>
                <w:color w:val="000000"/>
                <w:sz w:val="20"/>
                <w:szCs w:val="20"/>
              </w:rPr>
              <w:t>C</w:t>
            </w:r>
          </w:p>
        </w:tc>
        <w:tc>
          <w:tcPr>
            <w:tcW w:w="9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42E72053" w14:textId="3DC78481" w:rsidR="00982FA9" w:rsidRPr="00EE6FB6" w:rsidRDefault="00982FA9" w:rsidP="00982FA9">
            <w:pPr>
              <w:spacing w:after="0" w:line="240" w:lineRule="auto"/>
              <w:jc w:val="center"/>
              <w:rPr>
                <w:rFonts w:eastAsia="Times New Roman" w:cs="Times New Roman"/>
                <w:color w:val="000000"/>
                <w:sz w:val="20"/>
                <w:szCs w:val="20"/>
              </w:rPr>
            </w:pPr>
          </w:p>
          <w:p w14:paraId="26002AA2" w14:textId="6F704D8F" w:rsidR="00982FA9" w:rsidRPr="00EE6FB6" w:rsidRDefault="00982FA9" w:rsidP="00982FA9">
            <w:pPr>
              <w:jc w:val="center"/>
              <w:rPr>
                <w:rFonts w:eastAsia="Times New Roman" w:cs="Times New Roman"/>
                <w:sz w:val="20"/>
                <w:szCs w:val="20"/>
              </w:rPr>
            </w:pPr>
            <w:r w:rsidRPr="00EE6FB6">
              <w:rPr>
                <w:rFonts w:eastAsia="Times New Roman" w:cs="Times New Roman"/>
                <w:sz w:val="20"/>
                <w:szCs w:val="20"/>
              </w:rPr>
              <w:t>3</w:t>
            </w:r>
          </w:p>
        </w:tc>
        <w:tc>
          <w:tcPr>
            <w:tcW w:w="141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7CFF229" w14:textId="425C5671" w:rsidR="00982FA9" w:rsidRPr="00EE6FB6" w:rsidRDefault="00982FA9" w:rsidP="00982FA9">
            <w:pPr>
              <w:spacing w:after="0" w:line="240" w:lineRule="auto"/>
              <w:jc w:val="center"/>
              <w:rPr>
                <w:rFonts w:eastAsia="Times New Roman" w:cs="Times New Roman"/>
                <w:color w:val="000000"/>
                <w:sz w:val="20"/>
                <w:szCs w:val="20"/>
              </w:rPr>
            </w:pPr>
          </w:p>
          <w:p w14:paraId="6B6D11AD" w14:textId="524C17E0" w:rsidR="00982FA9" w:rsidRPr="00EE6FB6" w:rsidRDefault="00982FA9" w:rsidP="00982FA9">
            <w:pPr>
              <w:jc w:val="center"/>
              <w:rPr>
                <w:rFonts w:eastAsia="Times New Roman" w:cs="Times New Roman"/>
                <w:sz w:val="20"/>
                <w:szCs w:val="20"/>
              </w:rPr>
            </w:pPr>
            <w:r w:rsidRPr="00EE6FB6">
              <w:rPr>
                <w:rFonts w:eastAsia="Times New Roman" w:cs="Times New Roman"/>
                <w:sz w:val="20"/>
                <w:szCs w:val="20"/>
              </w:rPr>
              <w:t>0</w:t>
            </w:r>
          </w:p>
        </w:tc>
        <w:tc>
          <w:tcPr>
            <w:tcW w:w="141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14:paraId="3F89D8D9" w14:textId="67D5B694" w:rsidR="00982FA9" w:rsidRPr="00EE6FB6" w:rsidRDefault="00982FA9" w:rsidP="00982FA9">
            <w:pPr>
              <w:jc w:val="center"/>
              <w:rPr>
                <w:rFonts w:cs="Times New Roman"/>
                <w:color w:val="000000"/>
                <w:sz w:val="20"/>
                <w:szCs w:val="20"/>
              </w:rPr>
            </w:pPr>
            <w:r w:rsidRPr="00817F80">
              <w:rPr>
                <w:rFonts w:cs="Times New Roman"/>
                <w:color w:val="000000"/>
                <w:sz w:val="20"/>
                <w:szCs w:val="20"/>
              </w:rPr>
              <w:t>3</w:t>
            </w:r>
          </w:p>
        </w:tc>
        <w:tc>
          <w:tcPr>
            <w:tcW w:w="993" w:type="dxa"/>
            <w:gridSpan w:val="2"/>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bottom"/>
          </w:tcPr>
          <w:p w14:paraId="2650E163" w14:textId="35710904" w:rsidR="00982FA9" w:rsidRPr="00EE6FB6" w:rsidRDefault="00982FA9" w:rsidP="00982FA9">
            <w:pPr>
              <w:jc w:val="center"/>
              <w:rPr>
                <w:rFonts w:cs="Times New Roman"/>
                <w:color w:val="000000"/>
                <w:sz w:val="20"/>
                <w:szCs w:val="20"/>
              </w:rPr>
            </w:pPr>
            <w:r w:rsidRPr="00EE6FB6">
              <w:rPr>
                <w:rFonts w:cs="Times New Roman"/>
                <w:color w:val="000000"/>
                <w:sz w:val="20"/>
                <w:szCs w:val="20"/>
              </w:rPr>
              <w:t>7.5</w:t>
            </w:r>
          </w:p>
        </w:tc>
      </w:tr>
    </w:tbl>
    <w:p w14:paraId="0886F382" w14:textId="2438780C" w:rsidR="00F31E8B" w:rsidRDefault="00F31E8B" w:rsidP="000452EA">
      <w:pPr>
        <w:spacing w:line="240" w:lineRule="auto"/>
        <w:rPr>
          <w:rFonts w:cs="Times New Roman"/>
          <w:sz w:val="20"/>
          <w:szCs w:val="20"/>
        </w:rPr>
      </w:pPr>
    </w:p>
    <w:p w14:paraId="589D8AD6" w14:textId="77777777" w:rsidR="00EE6FB6" w:rsidRPr="00EE6FB6" w:rsidRDefault="00EE6FB6" w:rsidP="000452EA">
      <w:pPr>
        <w:spacing w:line="240" w:lineRule="auto"/>
        <w:rPr>
          <w:rFonts w:cs="Times New Roman"/>
          <w:sz w:val="20"/>
          <w:szCs w:val="20"/>
        </w:rPr>
      </w:pPr>
    </w:p>
    <w:tbl>
      <w:tblPr>
        <w:tblW w:w="5401" w:type="pct"/>
        <w:tblInd w:w="-434" w:type="dxa"/>
        <w:tblBorders>
          <w:top w:val="single" w:sz="6" w:space="0" w:color="DDDDDD"/>
          <w:left w:val="single" w:sz="6" w:space="0" w:color="DDDDDD"/>
          <w:bottom w:val="single" w:sz="6" w:space="0" w:color="DDDDDD"/>
          <w:right w:val="single" w:sz="6" w:space="0" w:color="DDDDDD"/>
        </w:tblBorders>
        <w:shd w:val="clear" w:color="auto" w:fill="FFFFFF"/>
        <w:tblCellMar>
          <w:top w:w="30" w:type="dxa"/>
          <w:left w:w="30" w:type="dxa"/>
          <w:bottom w:w="30" w:type="dxa"/>
          <w:right w:w="30" w:type="dxa"/>
        </w:tblCellMar>
        <w:tblLook w:val="04A0" w:firstRow="1" w:lastRow="0" w:firstColumn="1" w:lastColumn="0" w:noHBand="0" w:noVBand="1"/>
      </w:tblPr>
      <w:tblGrid>
        <w:gridCol w:w="9782"/>
      </w:tblGrid>
      <w:tr w:rsidR="000452EA" w:rsidRPr="00EE6FB6" w14:paraId="7599FD79" w14:textId="77777777" w:rsidTr="008F5333">
        <w:tc>
          <w:tcPr>
            <w:tcW w:w="5000" w:type="pct"/>
            <w:tcBorders>
              <w:top w:val="single" w:sz="6" w:space="0" w:color="DDDDDD"/>
              <w:left w:val="single" w:sz="6" w:space="0" w:color="DDDDDD"/>
              <w:bottom w:val="single" w:sz="6" w:space="0" w:color="DDDDDD"/>
              <w:right w:val="single" w:sz="6" w:space="0" w:color="DDDDDD"/>
            </w:tcBorders>
            <w:shd w:val="clear" w:color="auto" w:fill="E1E1E1"/>
            <w:tcMar>
              <w:top w:w="75" w:type="dxa"/>
              <w:left w:w="75" w:type="dxa"/>
              <w:bottom w:w="75" w:type="dxa"/>
              <w:right w:w="75" w:type="dxa"/>
            </w:tcMar>
            <w:hideMark/>
          </w:tcPr>
          <w:p w14:paraId="3A33F064" w14:textId="2E467F32" w:rsidR="000452EA" w:rsidRPr="00EE6FB6" w:rsidRDefault="00EE4250" w:rsidP="000452EA">
            <w:pPr>
              <w:spacing w:line="240" w:lineRule="auto"/>
              <w:rPr>
                <w:rFonts w:cs="Times New Roman"/>
                <w:sz w:val="20"/>
                <w:szCs w:val="20"/>
              </w:rPr>
            </w:pPr>
            <w:r w:rsidRPr="00EE6FB6">
              <w:rPr>
                <w:rFonts w:cs="Times New Roman"/>
                <w:sz w:val="20"/>
                <w:szCs w:val="20"/>
              </w:rPr>
              <w:t>Additional Notes</w:t>
            </w:r>
          </w:p>
        </w:tc>
      </w:tr>
      <w:tr w:rsidR="000452EA" w:rsidRPr="00EE6FB6" w14:paraId="2DF78E13" w14:textId="77777777" w:rsidTr="008F5333">
        <w:tc>
          <w:tcPr>
            <w:tcW w:w="5000" w:type="pct"/>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14:paraId="5A19E1C8" w14:textId="0F8D5B7E" w:rsidR="000452EA" w:rsidRPr="00EE6FB6" w:rsidRDefault="00EE4250" w:rsidP="000452EA">
            <w:pPr>
              <w:spacing w:line="240" w:lineRule="auto"/>
              <w:rPr>
                <w:rFonts w:cs="Times New Roman"/>
                <w:sz w:val="20"/>
                <w:szCs w:val="20"/>
              </w:rPr>
            </w:pPr>
            <w:r w:rsidRPr="00EE6FB6">
              <w:rPr>
                <w:sz w:val="20"/>
                <w:szCs w:val="20"/>
                <w:lang w:val="en-US"/>
              </w:rPr>
              <w:t>If you need support for these courses due to your disability, please refer to Disability Support Unit. Contact; </w:t>
            </w:r>
            <w:hyperlink r:id="rId8" w:history="1">
              <w:r w:rsidRPr="00EE6FB6">
                <w:rPr>
                  <w:rStyle w:val="Kpr"/>
                  <w:sz w:val="20"/>
                  <w:szCs w:val="20"/>
                  <w:lang w:val="en-US"/>
                </w:rPr>
                <w:t>engelsiz@neu.edu.tr</w:t>
              </w:r>
            </w:hyperlink>
          </w:p>
        </w:tc>
      </w:tr>
    </w:tbl>
    <w:p w14:paraId="0D122F45" w14:textId="77777777" w:rsidR="009C1398" w:rsidRPr="00EE6FB6" w:rsidRDefault="009C1398" w:rsidP="000452EA">
      <w:pPr>
        <w:spacing w:line="240" w:lineRule="auto"/>
        <w:rPr>
          <w:rFonts w:cs="Times New Roman"/>
          <w:sz w:val="20"/>
          <w:szCs w:val="20"/>
        </w:rPr>
      </w:pPr>
    </w:p>
    <w:p w14:paraId="703A1B20" w14:textId="77777777" w:rsidR="00EE4250" w:rsidRPr="00EE6FB6" w:rsidRDefault="00EE4250" w:rsidP="00EE4250">
      <w:pPr>
        <w:pStyle w:val="ListeParagraf"/>
        <w:numPr>
          <w:ilvl w:val="0"/>
          <w:numId w:val="15"/>
        </w:numPr>
        <w:rPr>
          <w:b/>
          <w:sz w:val="20"/>
          <w:szCs w:val="20"/>
          <w:lang w:val="en-US"/>
        </w:rPr>
      </w:pPr>
      <w:r w:rsidRPr="00EE6FB6">
        <w:rPr>
          <w:b/>
          <w:sz w:val="20"/>
          <w:szCs w:val="20"/>
          <w:lang w:val="en-US"/>
        </w:rPr>
        <w:t>EXAM REGULATIONS &amp; ASSESSMENT &amp; GRADING</w:t>
      </w:r>
    </w:p>
    <w:p w14:paraId="002F8900" w14:textId="77777777" w:rsidR="00EE4250" w:rsidRPr="00EE6FB6" w:rsidRDefault="00EE4250" w:rsidP="00EE4250">
      <w:pPr>
        <w:rPr>
          <w:sz w:val="20"/>
          <w:szCs w:val="20"/>
          <w:lang w:val="en-US"/>
        </w:rPr>
      </w:pPr>
      <w:r w:rsidRPr="00EE6FB6">
        <w:rPr>
          <w:sz w:val="20"/>
          <w:szCs w:val="20"/>
          <w:lang w:val="en-US"/>
        </w:rPr>
        <w:t>Exam Regulations and, Assessment, and Grading</w:t>
      </w:r>
    </w:p>
    <w:p w14:paraId="3AA7678B" w14:textId="77777777" w:rsidR="00EE4250" w:rsidRPr="00EE6FB6" w:rsidRDefault="00EE4250" w:rsidP="00EE4250">
      <w:pPr>
        <w:rPr>
          <w:sz w:val="20"/>
          <w:szCs w:val="20"/>
          <w:lang w:val="en-US"/>
        </w:rPr>
      </w:pPr>
      <w:r w:rsidRPr="00EE6FB6">
        <w:rPr>
          <w:sz w:val="20"/>
          <w:szCs w:val="20"/>
          <w:lang w:val="en-US"/>
        </w:rPr>
        <w:t>For each course taken at NEU, the student is given one of the letter grades below by the instructor as the semester course grade.  Each grade has also its ECTS grade equivalent</w:t>
      </w:r>
    </w:p>
    <w:p w14:paraId="7220C9C2" w14:textId="01DDB148" w:rsidR="00EE4250" w:rsidRPr="00EE6FB6" w:rsidRDefault="00EE4250" w:rsidP="00EE4250">
      <w:pPr>
        <w:rPr>
          <w:sz w:val="20"/>
          <w:szCs w:val="20"/>
          <w:lang w:val="en-US"/>
        </w:rPr>
      </w:pPr>
      <w:r w:rsidRPr="00EE6FB6">
        <w:rPr>
          <w:sz w:val="20"/>
          <w:szCs w:val="20"/>
          <w:lang w:val="en-US"/>
        </w:rPr>
        <w:t>The table below provides the detailed information about the local letter grades, coefficients and ECTS grade equivalents.</w:t>
      </w:r>
    </w:p>
    <w:p w14:paraId="6EE8FF53" w14:textId="77777777" w:rsidR="00EE4250" w:rsidRPr="00EE6FB6" w:rsidRDefault="00EE4250" w:rsidP="00EE4250">
      <w:pPr>
        <w:rPr>
          <w:sz w:val="20"/>
          <w:szCs w:val="20"/>
          <w:lang w:val="en-US"/>
        </w:rPr>
      </w:pPr>
    </w:p>
    <w:tbl>
      <w:tblPr>
        <w:tblW w:w="5813" w:type="dxa"/>
        <w:jc w:val="center"/>
        <w:tblBorders>
          <w:top w:val="single" w:sz="6" w:space="0" w:color="DDDDDD"/>
          <w:left w:val="single" w:sz="6" w:space="0" w:color="DDDDDD"/>
          <w:bottom w:val="single" w:sz="6" w:space="0" w:color="DDDDDD"/>
          <w:right w:val="single" w:sz="6" w:space="0" w:color="DDDDDD"/>
        </w:tblBorders>
        <w:tblCellMar>
          <w:top w:w="30" w:type="dxa"/>
          <w:left w:w="30" w:type="dxa"/>
          <w:bottom w:w="30" w:type="dxa"/>
          <w:right w:w="30" w:type="dxa"/>
        </w:tblCellMar>
        <w:tblLook w:val="04A0" w:firstRow="1" w:lastRow="0" w:firstColumn="1" w:lastColumn="0" w:noHBand="0" w:noVBand="1"/>
      </w:tblPr>
      <w:tblGrid>
        <w:gridCol w:w="1489"/>
        <w:gridCol w:w="1062"/>
        <w:gridCol w:w="1580"/>
        <w:gridCol w:w="1682"/>
      </w:tblGrid>
      <w:tr w:rsidR="00EE4250" w:rsidRPr="00EE6FB6" w14:paraId="13D0217B" w14:textId="77777777" w:rsidTr="000E6510">
        <w:trPr>
          <w:jc w:val="center"/>
        </w:trPr>
        <w:tc>
          <w:tcPr>
            <w:tcW w:w="14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B980A0F" w14:textId="77777777" w:rsidR="00EE4250" w:rsidRPr="00EE6FB6" w:rsidRDefault="00EE4250" w:rsidP="000E6510">
            <w:pPr>
              <w:rPr>
                <w:sz w:val="20"/>
                <w:szCs w:val="20"/>
                <w:lang w:val="en-US"/>
              </w:rPr>
            </w:pPr>
            <w:r w:rsidRPr="00EE6FB6">
              <w:rPr>
                <w:sz w:val="20"/>
                <w:szCs w:val="20"/>
                <w:lang w:val="en-US"/>
              </w:rPr>
              <w:t>SCORE</w:t>
            </w:r>
          </w:p>
        </w:tc>
        <w:tc>
          <w:tcPr>
            <w:tcW w:w="10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2C6EBD8" w14:textId="77777777" w:rsidR="00EE4250" w:rsidRPr="00EE6FB6" w:rsidRDefault="00EE4250" w:rsidP="000E6510">
            <w:pPr>
              <w:rPr>
                <w:sz w:val="20"/>
                <w:szCs w:val="20"/>
                <w:lang w:val="en-US"/>
              </w:rPr>
            </w:pPr>
            <w:r w:rsidRPr="00EE6FB6">
              <w:rPr>
                <w:sz w:val="20"/>
                <w:szCs w:val="20"/>
                <w:lang w:val="en-US"/>
              </w:rPr>
              <w:t>GRADE</w:t>
            </w:r>
          </w:p>
        </w:tc>
        <w:tc>
          <w:tcPr>
            <w:tcW w:w="15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45283D3" w14:textId="77777777" w:rsidR="00EE4250" w:rsidRPr="00EE6FB6" w:rsidRDefault="00EE4250" w:rsidP="000E6510">
            <w:pPr>
              <w:rPr>
                <w:sz w:val="20"/>
                <w:szCs w:val="20"/>
                <w:lang w:val="en-US"/>
              </w:rPr>
            </w:pPr>
            <w:r w:rsidRPr="00EE6FB6">
              <w:rPr>
                <w:sz w:val="20"/>
                <w:szCs w:val="20"/>
                <w:lang w:val="en-US"/>
              </w:rPr>
              <w:t>COEFFICIENT</w:t>
            </w:r>
          </w:p>
        </w:tc>
        <w:tc>
          <w:tcPr>
            <w:tcW w:w="16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982500" w14:textId="77777777" w:rsidR="00EE4250" w:rsidRPr="00EE6FB6" w:rsidRDefault="00EE4250" w:rsidP="000E6510">
            <w:pPr>
              <w:rPr>
                <w:sz w:val="20"/>
                <w:szCs w:val="20"/>
                <w:lang w:val="en-US"/>
              </w:rPr>
            </w:pPr>
            <w:r w:rsidRPr="00EE6FB6">
              <w:rPr>
                <w:sz w:val="20"/>
                <w:szCs w:val="20"/>
                <w:lang w:val="en-US"/>
              </w:rPr>
              <w:t>ECTS Grade</w:t>
            </w:r>
          </w:p>
        </w:tc>
      </w:tr>
      <w:tr w:rsidR="00EE4250" w:rsidRPr="00EE6FB6" w14:paraId="04C8DDB2" w14:textId="77777777" w:rsidTr="000E6510">
        <w:trPr>
          <w:jc w:val="center"/>
        </w:trPr>
        <w:tc>
          <w:tcPr>
            <w:tcW w:w="148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A1332B" w14:textId="77777777" w:rsidR="00EE4250" w:rsidRPr="00EE6FB6" w:rsidRDefault="00EE4250" w:rsidP="000E6510">
            <w:pPr>
              <w:rPr>
                <w:sz w:val="20"/>
                <w:szCs w:val="20"/>
                <w:lang w:val="en-US"/>
              </w:rPr>
            </w:pPr>
            <w:r w:rsidRPr="00EE6FB6">
              <w:rPr>
                <w:sz w:val="20"/>
                <w:szCs w:val="20"/>
                <w:lang w:val="en-US"/>
              </w:rPr>
              <w:t>90-100</w:t>
            </w:r>
          </w:p>
        </w:tc>
        <w:tc>
          <w:tcPr>
            <w:tcW w:w="10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34B709" w14:textId="77777777" w:rsidR="00EE4250" w:rsidRPr="00EE6FB6" w:rsidRDefault="00EE4250" w:rsidP="000E6510">
            <w:pPr>
              <w:rPr>
                <w:sz w:val="20"/>
                <w:szCs w:val="20"/>
                <w:lang w:val="en-US"/>
              </w:rPr>
            </w:pPr>
            <w:r w:rsidRPr="00EE6FB6">
              <w:rPr>
                <w:sz w:val="20"/>
                <w:szCs w:val="20"/>
                <w:lang w:val="en-US"/>
              </w:rPr>
              <w:t>AA</w:t>
            </w:r>
          </w:p>
        </w:tc>
        <w:tc>
          <w:tcPr>
            <w:tcW w:w="15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5EB9E0" w14:textId="77777777" w:rsidR="00EE4250" w:rsidRPr="00EE6FB6" w:rsidRDefault="00EE4250" w:rsidP="000E6510">
            <w:pPr>
              <w:rPr>
                <w:sz w:val="20"/>
                <w:szCs w:val="20"/>
                <w:lang w:val="en-US"/>
              </w:rPr>
            </w:pPr>
            <w:r w:rsidRPr="00EE6FB6">
              <w:rPr>
                <w:sz w:val="20"/>
                <w:szCs w:val="20"/>
                <w:lang w:val="en-US"/>
              </w:rPr>
              <w:t>4.0</w:t>
            </w:r>
          </w:p>
        </w:tc>
        <w:tc>
          <w:tcPr>
            <w:tcW w:w="16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F0D858A" w14:textId="77777777" w:rsidR="00EE4250" w:rsidRPr="00EE6FB6" w:rsidRDefault="00EE4250" w:rsidP="000E6510">
            <w:pPr>
              <w:rPr>
                <w:sz w:val="20"/>
                <w:szCs w:val="20"/>
                <w:lang w:val="en-US"/>
              </w:rPr>
            </w:pPr>
            <w:r w:rsidRPr="00EE6FB6">
              <w:rPr>
                <w:sz w:val="20"/>
                <w:szCs w:val="20"/>
                <w:lang w:val="en-US"/>
              </w:rPr>
              <w:t>A</w:t>
            </w:r>
          </w:p>
        </w:tc>
      </w:tr>
      <w:tr w:rsidR="00EE4250" w:rsidRPr="00EE6FB6" w14:paraId="4E0C26A1" w14:textId="77777777" w:rsidTr="000E6510">
        <w:trPr>
          <w:jc w:val="center"/>
        </w:trPr>
        <w:tc>
          <w:tcPr>
            <w:tcW w:w="14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EDB1FC" w14:textId="77777777" w:rsidR="00EE4250" w:rsidRPr="00EE6FB6" w:rsidRDefault="00EE4250" w:rsidP="000E6510">
            <w:pPr>
              <w:rPr>
                <w:sz w:val="20"/>
                <w:szCs w:val="20"/>
                <w:lang w:val="en-US"/>
              </w:rPr>
            </w:pPr>
            <w:r w:rsidRPr="00EE6FB6">
              <w:rPr>
                <w:sz w:val="20"/>
                <w:szCs w:val="20"/>
                <w:lang w:val="en-US"/>
              </w:rPr>
              <w:t>85-89</w:t>
            </w:r>
          </w:p>
        </w:tc>
        <w:tc>
          <w:tcPr>
            <w:tcW w:w="10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D1CC7D" w14:textId="77777777" w:rsidR="00EE4250" w:rsidRPr="00EE6FB6" w:rsidRDefault="00EE4250" w:rsidP="000E6510">
            <w:pPr>
              <w:rPr>
                <w:sz w:val="20"/>
                <w:szCs w:val="20"/>
                <w:lang w:val="en-US"/>
              </w:rPr>
            </w:pPr>
            <w:r w:rsidRPr="00EE6FB6">
              <w:rPr>
                <w:sz w:val="20"/>
                <w:szCs w:val="20"/>
                <w:lang w:val="en-US"/>
              </w:rPr>
              <w:t>BA</w:t>
            </w:r>
          </w:p>
        </w:tc>
        <w:tc>
          <w:tcPr>
            <w:tcW w:w="15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9EBD3D" w14:textId="77777777" w:rsidR="00EE4250" w:rsidRPr="00EE6FB6" w:rsidRDefault="00EE4250" w:rsidP="000E6510">
            <w:pPr>
              <w:rPr>
                <w:sz w:val="20"/>
                <w:szCs w:val="20"/>
                <w:lang w:val="en-US"/>
              </w:rPr>
            </w:pPr>
            <w:r w:rsidRPr="00EE6FB6">
              <w:rPr>
                <w:sz w:val="20"/>
                <w:szCs w:val="20"/>
                <w:lang w:val="en-US"/>
              </w:rPr>
              <w:t>3.5</w:t>
            </w:r>
          </w:p>
        </w:tc>
        <w:tc>
          <w:tcPr>
            <w:tcW w:w="16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CCEA13A" w14:textId="77777777" w:rsidR="00EE4250" w:rsidRPr="00EE6FB6" w:rsidRDefault="00EE4250" w:rsidP="000E6510">
            <w:pPr>
              <w:rPr>
                <w:sz w:val="20"/>
                <w:szCs w:val="20"/>
                <w:lang w:val="en-US"/>
              </w:rPr>
            </w:pPr>
            <w:r w:rsidRPr="00EE6FB6">
              <w:rPr>
                <w:sz w:val="20"/>
                <w:szCs w:val="20"/>
                <w:lang w:val="en-US"/>
              </w:rPr>
              <w:t>B*</w:t>
            </w:r>
          </w:p>
        </w:tc>
      </w:tr>
      <w:tr w:rsidR="00EE4250" w:rsidRPr="00EE6FB6" w14:paraId="781462B8" w14:textId="77777777" w:rsidTr="000E6510">
        <w:trPr>
          <w:jc w:val="center"/>
        </w:trPr>
        <w:tc>
          <w:tcPr>
            <w:tcW w:w="148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332D25E" w14:textId="77777777" w:rsidR="00EE4250" w:rsidRPr="00EE6FB6" w:rsidRDefault="00EE4250" w:rsidP="000E6510">
            <w:pPr>
              <w:rPr>
                <w:sz w:val="20"/>
                <w:szCs w:val="20"/>
                <w:lang w:val="en-US"/>
              </w:rPr>
            </w:pPr>
            <w:r w:rsidRPr="00EE6FB6">
              <w:rPr>
                <w:sz w:val="20"/>
                <w:szCs w:val="20"/>
                <w:lang w:val="en-US"/>
              </w:rPr>
              <w:t>80-84</w:t>
            </w:r>
          </w:p>
        </w:tc>
        <w:tc>
          <w:tcPr>
            <w:tcW w:w="10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FBD3EDC" w14:textId="77777777" w:rsidR="00EE4250" w:rsidRPr="00EE6FB6" w:rsidRDefault="00EE4250" w:rsidP="000E6510">
            <w:pPr>
              <w:rPr>
                <w:sz w:val="20"/>
                <w:szCs w:val="20"/>
                <w:lang w:val="en-US"/>
              </w:rPr>
            </w:pPr>
            <w:r w:rsidRPr="00EE6FB6">
              <w:rPr>
                <w:sz w:val="20"/>
                <w:szCs w:val="20"/>
                <w:lang w:val="en-US"/>
              </w:rPr>
              <w:t>BB</w:t>
            </w:r>
          </w:p>
        </w:tc>
        <w:tc>
          <w:tcPr>
            <w:tcW w:w="15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A21482C" w14:textId="77777777" w:rsidR="00EE4250" w:rsidRPr="00EE6FB6" w:rsidRDefault="00EE4250" w:rsidP="000E6510">
            <w:pPr>
              <w:rPr>
                <w:sz w:val="20"/>
                <w:szCs w:val="20"/>
                <w:lang w:val="en-US"/>
              </w:rPr>
            </w:pPr>
            <w:r w:rsidRPr="00EE6FB6">
              <w:rPr>
                <w:sz w:val="20"/>
                <w:szCs w:val="20"/>
                <w:lang w:val="en-US"/>
              </w:rPr>
              <w:t>3.0</w:t>
            </w:r>
          </w:p>
        </w:tc>
        <w:tc>
          <w:tcPr>
            <w:tcW w:w="16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DAC06A" w14:textId="77777777" w:rsidR="00EE4250" w:rsidRPr="00EE6FB6" w:rsidRDefault="00EE4250" w:rsidP="000E6510">
            <w:pPr>
              <w:rPr>
                <w:sz w:val="20"/>
                <w:szCs w:val="20"/>
                <w:lang w:val="en-US"/>
              </w:rPr>
            </w:pPr>
            <w:r w:rsidRPr="00EE6FB6">
              <w:rPr>
                <w:sz w:val="20"/>
                <w:szCs w:val="20"/>
                <w:lang w:val="en-US"/>
              </w:rPr>
              <w:t>B*</w:t>
            </w:r>
          </w:p>
        </w:tc>
      </w:tr>
      <w:tr w:rsidR="00EE4250" w:rsidRPr="00EE6FB6" w14:paraId="788ACD36" w14:textId="77777777" w:rsidTr="000E6510">
        <w:trPr>
          <w:jc w:val="center"/>
        </w:trPr>
        <w:tc>
          <w:tcPr>
            <w:tcW w:w="14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11C203C" w14:textId="77777777" w:rsidR="00EE4250" w:rsidRPr="00EE6FB6" w:rsidRDefault="00EE4250" w:rsidP="000E6510">
            <w:pPr>
              <w:rPr>
                <w:sz w:val="20"/>
                <w:szCs w:val="20"/>
                <w:lang w:val="en-US"/>
              </w:rPr>
            </w:pPr>
            <w:r w:rsidRPr="00EE6FB6">
              <w:rPr>
                <w:sz w:val="20"/>
                <w:szCs w:val="20"/>
                <w:lang w:val="en-US"/>
              </w:rPr>
              <w:t>75-79</w:t>
            </w:r>
          </w:p>
        </w:tc>
        <w:tc>
          <w:tcPr>
            <w:tcW w:w="10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0D6D25" w14:textId="77777777" w:rsidR="00EE4250" w:rsidRPr="00EE6FB6" w:rsidRDefault="00EE4250" w:rsidP="000E6510">
            <w:pPr>
              <w:rPr>
                <w:sz w:val="20"/>
                <w:szCs w:val="20"/>
                <w:lang w:val="en-US"/>
              </w:rPr>
            </w:pPr>
            <w:r w:rsidRPr="00EE6FB6">
              <w:rPr>
                <w:sz w:val="20"/>
                <w:szCs w:val="20"/>
                <w:lang w:val="en-US"/>
              </w:rPr>
              <w:t>CB</w:t>
            </w:r>
          </w:p>
        </w:tc>
        <w:tc>
          <w:tcPr>
            <w:tcW w:w="15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1210BFD" w14:textId="77777777" w:rsidR="00EE4250" w:rsidRPr="00EE6FB6" w:rsidRDefault="00EE4250" w:rsidP="000E6510">
            <w:pPr>
              <w:rPr>
                <w:sz w:val="20"/>
                <w:szCs w:val="20"/>
                <w:lang w:val="en-US"/>
              </w:rPr>
            </w:pPr>
            <w:r w:rsidRPr="00EE6FB6">
              <w:rPr>
                <w:sz w:val="20"/>
                <w:szCs w:val="20"/>
                <w:lang w:val="en-US"/>
              </w:rPr>
              <w:t>2.5</w:t>
            </w:r>
          </w:p>
        </w:tc>
        <w:tc>
          <w:tcPr>
            <w:tcW w:w="16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D5EA50" w14:textId="77777777" w:rsidR="00EE4250" w:rsidRPr="00EE6FB6" w:rsidRDefault="00EE4250" w:rsidP="000E6510">
            <w:pPr>
              <w:rPr>
                <w:sz w:val="20"/>
                <w:szCs w:val="20"/>
                <w:lang w:val="en-US"/>
              </w:rPr>
            </w:pPr>
            <w:r w:rsidRPr="00EE6FB6">
              <w:rPr>
                <w:sz w:val="20"/>
                <w:szCs w:val="20"/>
                <w:lang w:val="en-US"/>
              </w:rPr>
              <w:t>C*</w:t>
            </w:r>
          </w:p>
        </w:tc>
      </w:tr>
      <w:tr w:rsidR="00EE4250" w:rsidRPr="00EE6FB6" w14:paraId="57C0ABC0" w14:textId="77777777" w:rsidTr="000E6510">
        <w:trPr>
          <w:jc w:val="center"/>
        </w:trPr>
        <w:tc>
          <w:tcPr>
            <w:tcW w:w="148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FEF7BC3" w14:textId="77777777" w:rsidR="00EE4250" w:rsidRPr="00EE6FB6" w:rsidRDefault="00EE4250" w:rsidP="000E6510">
            <w:pPr>
              <w:rPr>
                <w:sz w:val="20"/>
                <w:szCs w:val="20"/>
                <w:lang w:val="en-US"/>
              </w:rPr>
            </w:pPr>
            <w:r w:rsidRPr="00EE6FB6">
              <w:rPr>
                <w:sz w:val="20"/>
                <w:szCs w:val="20"/>
                <w:lang w:val="en-US"/>
              </w:rPr>
              <w:t>70-74</w:t>
            </w:r>
          </w:p>
        </w:tc>
        <w:tc>
          <w:tcPr>
            <w:tcW w:w="10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16BDE74" w14:textId="77777777" w:rsidR="00EE4250" w:rsidRPr="00EE6FB6" w:rsidRDefault="00EE4250" w:rsidP="000E6510">
            <w:pPr>
              <w:rPr>
                <w:sz w:val="20"/>
                <w:szCs w:val="20"/>
                <w:lang w:val="en-US"/>
              </w:rPr>
            </w:pPr>
            <w:r w:rsidRPr="00EE6FB6">
              <w:rPr>
                <w:sz w:val="20"/>
                <w:szCs w:val="20"/>
                <w:lang w:val="en-US"/>
              </w:rPr>
              <w:t>CC</w:t>
            </w:r>
          </w:p>
        </w:tc>
        <w:tc>
          <w:tcPr>
            <w:tcW w:w="15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241D04C" w14:textId="77777777" w:rsidR="00EE4250" w:rsidRPr="00EE6FB6" w:rsidRDefault="00EE4250" w:rsidP="000E6510">
            <w:pPr>
              <w:rPr>
                <w:sz w:val="20"/>
                <w:szCs w:val="20"/>
                <w:lang w:val="en-US"/>
              </w:rPr>
            </w:pPr>
            <w:r w:rsidRPr="00EE6FB6">
              <w:rPr>
                <w:sz w:val="20"/>
                <w:szCs w:val="20"/>
                <w:lang w:val="en-US"/>
              </w:rPr>
              <w:t>2.0</w:t>
            </w:r>
          </w:p>
        </w:tc>
        <w:tc>
          <w:tcPr>
            <w:tcW w:w="16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1E0CA60" w14:textId="77777777" w:rsidR="00EE4250" w:rsidRPr="00EE6FB6" w:rsidRDefault="00EE4250" w:rsidP="000E6510">
            <w:pPr>
              <w:rPr>
                <w:sz w:val="20"/>
                <w:szCs w:val="20"/>
                <w:lang w:val="en-US"/>
              </w:rPr>
            </w:pPr>
            <w:r w:rsidRPr="00EE6FB6">
              <w:rPr>
                <w:sz w:val="20"/>
                <w:szCs w:val="20"/>
                <w:lang w:val="en-US"/>
              </w:rPr>
              <w:t>C*</w:t>
            </w:r>
          </w:p>
        </w:tc>
      </w:tr>
      <w:tr w:rsidR="00EE4250" w:rsidRPr="00EE6FB6" w14:paraId="22C19984" w14:textId="77777777" w:rsidTr="000E6510">
        <w:trPr>
          <w:jc w:val="center"/>
        </w:trPr>
        <w:tc>
          <w:tcPr>
            <w:tcW w:w="14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89CDBA" w14:textId="77777777" w:rsidR="00EE4250" w:rsidRPr="00EE6FB6" w:rsidRDefault="00EE4250" w:rsidP="000E6510">
            <w:pPr>
              <w:rPr>
                <w:sz w:val="20"/>
                <w:szCs w:val="20"/>
                <w:lang w:val="en-US"/>
              </w:rPr>
            </w:pPr>
            <w:r w:rsidRPr="00EE6FB6">
              <w:rPr>
                <w:sz w:val="20"/>
                <w:szCs w:val="20"/>
                <w:lang w:val="en-US"/>
              </w:rPr>
              <w:lastRenderedPageBreak/>
              <w:t>60-69</w:t>
            </w:r>
          </w:p>
        </w:tc>
        <w:tc>
          <w:tcPr>
            <w:tcW w:w="10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2A61E67" w14:textId="77777777" w:rsidR="00EE4250" w:rsidRPr="00EE6FB6" w:rsidRDefault="00EE4250" w:rsidP="000E6510">
            <w:pPr>
              <w:rPr>
                <w:sz w:val="20"/>
                <w:szCs w:val="20"/>
                <w:lang w:val="en-US"/>
              </w:rPr>
            </w:pPr>
            <w:r w:rsidRPr="00EE6FB6">
              <w:rPr>
                <w:sz w:val="20"/>
                <w:szCs w:val="20"/>
                <w:lang w:val="en-US"/>
              </w:rPr>
              <w:t>DC</w:t>
            </w:r>
          </w:p>
        </w:tc>
        <w:tc>
          <w:tcPr>
            <w:tcW w:w="15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9E93A59" w14:textId="77777777" w:rsidR="00EE4250" w:rsidRPr="00EE6FB6" w:rsidRDefault="00EE4250" w:rsidP="000E6510">
            <w:pPr>
              <w:rPr>
                <w:sz w:val="20"/>
                <w:szCs w:val="20"/>
                <w:lang w:val="en-US"/>
              </w:rPr>
            </w:pPr>
            <w:r w:rsidRPr="00EE6FB6">
              <w:rPr>
                <w:sz w:val="20"/>
                <w:szCs w:val="20"/>
                <w:lang w:val="en-US"/>
              </w:rPr>
              <w:t>1.5</w:t>
            </w:r>
          </w:p>
        </w:tc>
        <w:tc>
          <w:tcPr>
            <w:tcW w:w="16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3703583" w14:textId="77777777" w:rsidR="00EE4250" w:rsidRPr="00EE6FB6" w:rsidRDefault="00EE4250" w:rsidP="000E6510">
            <w:pPr>
              <w:rPr>
                <w:sz w:val="20"/>
                <w:szCs w:val="20"/>
                <w:lang w:val="en-US"/>
              </w:rPr>
            </w:pPr>
            <w:r w:rsidRPr="00EE6FB6">
              <w:rPr>
                <w:sz w:val="20"/>
                <w:szCs w:val="20"/>
                <w:lang w:val="en-US"/>
              </w:rPr>
              <w:t>D</w:t>
            </w:r>
          </w:p>
        </w:tc>
      </w:tr>
      <w:tr w:rsidR="00EE4250" w:rsidRPr="00EE6FB6" w14:paraId="75FCCE54" w14:textId="77777777" w:rsidTr="000E6510">
        <w:trPr>
          <w:jc w:val="center"/>
        </w:trPr>
        <w:tc>
          <w:tcPr>
            <w:tcW w:w="148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82B15E5" w14:textId="77777777" w:rsidR="00EE4250" w:rsidRPr="00EE6FB6" w:rsidRDefault="00EE4250" w:rsidP="000E6510">
            <w:pPr>
              <w:rPr>
                <w:sz w:val="20"/>
                <w:szCs w:val="20"/>
                <w:lang w:val="en-US"/>
              </w:rPr>
            </w:pPr>
            <w:r w:rsidRPr="00EE6FB6">
              <w:rPr>
                <w:sz w:val="20"/>
                <w:szCs w:val="20"/>
                <w:lang w:val="en-US"/>
              </w:rPr>
              <w:t>50-59</w:t>
            </w:r>
          </w:p>
        </w:tc>
        <w:tc>
          <w:tcPr>
            <w:tcW w:w="10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7F3F432" w14:textId="77777777" w:rsidR="00EE4250" w:rsidRPr="00EE6FB6" w:rsidRDefault="00EE4250" w:rsidP="000E6510">
            <w:pPr>
              <w:rPr>
                <w:sz w:val="20"/>
                <w:szCs w:val="20"/>
                <w:lang w:val="en-US"/>
              </w:rPr>
            </w:pPr>
            <w:r w:rsidRPr="00EE6FB6">
              <w:rPr>
                <w:sz w:val="20"/>
                <w:szCs w:val="20"/>
                <w:lang w:val="en-US"/>
              </w:rPr>
              <w:t>DD</w:t>
            </w:r>
          </w:p>
        </w:tc>
        <w:tc>
          <w:tcPr>
            <w:tcW w:w="15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4EBDB55" w14:textId="77777777" w:rsidR="00EE4250" w:rsidRPr="00EE6FB6" w:rsidRDefault="00EE4250" w:rsidP="000E6510">
            <w:pPr>
              <w:rPr>
                <w:sz w:val="20"/>
                <w:szCs w:val="20"/>
                <w:lang w:val="en-US"/>
              </w:rPr>
            </w:pPr>
            <w:r w:rsidRPr="00EE6FB6">
              <w:rPr>
                <w:sz w:val="20"/>
                <w:szCs w:val="20"/>
                <w:lang w:val="en-US"/>
              </w:rPr>
              <w:t>1.0</w:t>
            </w:r>
          </w:p>
        </w:tc>
        <w:tc>
          <w:tcPr>
            <w:tcW w:w="16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74A3C6B" w14:textId="77777777" w:rsidR="00EE4250" w:rsidRPr="00EE6FB6" w:rsidRDefault="00EE4250" w:rsidP="000E6510">
            <w:pPr>
              <w:rPr>
                <w:sz w:val="20"/>
                <w:szCs w:val="20"/>
                <w:lang w:val="en-US"/>
              </w:rPr>
            </w:pPr>
            <w:r w:rsidRPr="00EE6FB6">
              <w:rPr>
                <w:sz w:val="20"/>
                <w:szCs w:val="20"/>
                <w:lang w:val="en-US"/>
              </w:rPr>
              <w:t>E</w:t>
            </w:r>
          </w:p>
        </w:tc>
      </w:tr>
      <w:tr w:rsidR="00EE4250" w:rsidRPr="00EE6FB6" w14:paraId="6F11377A" w14:textId="77777777" w:rsidTr="000E6510">
        <w:trPr>
          <w:jc w:val="center"/>
        </w:trPr>
        <w:tc>
          <w:tcPr>
            <w:tcW w:w="148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E845749" w14:textId="77777777" w:rsidR="00EE4250" w:rsidRPr="00EE6FB6" w:rsidRDefault="00EE4250" w:rsidP="000E6510">
            <w:pPr>
              <w:rPr>
                <w:sz w:val="20"/>
                <w:szCs w:val="20"/>
                <w:lang w:val="en-US"/>
              </w:rPr>
            </w:pPr>
            <w:r w:rsidRPr="00EE6FB6">
              <w:rPr>
                <w:sz w:val="20"/>
                <w:szCs w:val="20"/>
                <w:lang w:val="en-US"/>
              </w:rPr>
              <w:t>49 and below</w:t>
            </w:r>
          </w:p>
        </w:tc>
        <w:tc>
          <w:tcPr>
            <w:tcW w:w="10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6158594" w14:textId="77777777" w:rsidR="00EE4250" w:rsidRPr="00EE6FB6" w:rsidRDefault="00EE4250" w:rsidP="000E6510">
            <w:pPr>
              <w:rPr>
                <w:sz w:val="20"/>
                <w:szCs w:val="20"/>
                <w:lang w:val="en-US"/>
              </w:rPr>
            </w:pPr>
            <w:r w:rsidRPr="00EE6FB6">
              <w:rPr>
                <w:sz w:val="20"/>
                <w:szCs w:val="20"/>
                <w:lang w:val="en-US"/>
              </w:rPr>
              <w:t>FF</w:t>
            </w:r>
          </w:p>
        </w:tc>
        <w:tc>
          <w:tcPr>
            <w:tcW w:w="15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2B2548E" w14:textId="77777777" w:rsidR="00EE4250" w:rsidRPr="00EE6FB6" w:rsidRDefault="00EE4250" w:rsidP="000E6510">
            <w:pPr>
              <w:rPr>
                <w:sz w:val="20"/>
                <w:szCs w:val="20"/>
                <w:lang w:val="en-US"/>
              </w:rPr>
            </w:pPr>
            <w:r w:rsidRPr="00EE6FB6">
              <w:rPr>
                <w:sz w:val="20"/>
                <w:szCs w:val="20"/>
                <w:lang w:val="en-US"/>
              </w:rPr>
              <w:t>0.0</w:t>
            </w:r>
          </w:p>
        </w:tc>
        <w:tc>
          <w:tcPr>
            <w:tcW w:w="16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62CAF7" w14:textId="77777777" w:rsidR="00EE4250" w:rsidRPr="00EE6FB6" w:rsidRDefault="00EE4250" w:rsidP="000E6510">
            <w:pPr>
              <w:rPr>
                <w:sz w:val="20"/>
                <w:szCs w:val="20"/>
                <w:lang w:val="en-US"/>
              </w:rPr>
            </w:pPr>
            <w:r w:rsidRPr="00EE6FB6">
              <w:rPr>
                <w:sz w:val="20"/>
                <w:szCs w:val="20"/>
                <w:lang w:val="en-US"/>
              </w:rPr>
              <w:t>F</w:t>
            </w:r>
          </w:p>
        </w:tc>
      </w:tr>
    </w:tbl>
    <w:p w14:paraId="43783FD7" w14:textId="77777777" w:rsidR="008F5333" w:rsidRPr="00EE6FB6" w:rsidRDefault="008F5333" w:rsidP="00EE4250">
      <w:pPr>
        <w:rPr>
          <w:sz w:val="20"/>
          <w:szCs w:val="20"/>
          <w:lang w:val="en-US"/>
        </w:rPr>
      </w:pPr>
    </w:p>
    <w:p w14:paraId="028A23AF" w14:textId="7735F83D" w:rsidR="00EE4250" w:rsidRPr="00EE6FB6" w:rsidRDefault="008F5333" w:rsidP="00EE4250">
      <w:pPr>
        <w:rPr>
          <w:sz w:val="20"/>
          <w:szCs w:val="20"/>
          <w:lang w:val="en-US"/>
        </w:rPr>
      </w:pPr>
      <w:r w:rsidRPr="00EE6FB6">
        <w:rPr>
          <w:sz w:val="20"/>
          <w:szCs w:val="20"/>
          <w:lang w:val="en-US"/>
        </w:rPr>
        <w:t>*</w:t>
      </w:r>
      <w:r w:rsidR="00EE4250" w:rsidRPr="00EE6FB6">
        <w:rPr>
          <w:sz w:val="20"/>
          <w:szCs w:val="20"/>
          <w:lang w:val="en-US"/>
        </w:rPr>
        <w:t>for these ones, the higher grade is applied</w:t>
      </w:r>
    </w:p>
    <w:p w14:paraId="08879478" w14:textId="77777777" w:rsidR="00EE4250" w:rsidRPr="00EE6FB6" w:rsidRDefault="00EE4250" w:rsidP="00EE4250">
      <w:pPr>
        <w:rPr>
          <w:sz w:val="20"/>
          <w:szCs w:val="20"/>
          <w:lang w:val="en-US"/>
        </w:rPr>
      </w:pPr>
    </w:p>
    <w:p w14:paraId="5457734C" w14:textId="77777777" w:rsidR="00EE4250" w:rsidRPr="00EE6FB6" w:rsidRDefault="00EE4250" w:rsidP="00EE4250">
      <w:pPr>
        <w:rPr>
          <w:sz w:val="20"/>
          <w:szCs w:val="20"/>
          <w:lang w:val="en-US"/>
        </w:rPr>
      </w:pPr>
      <w:r w:rsidRPr="00EE6FB6">
        <w:rPr>
          <w:sz w:val="20"/>
          <w:szCs w:val="20"/>
          <w:lang w:val="en-US"/>
        </w:rPr>
        <w:t>In order to be successful in a course, short cycle (associate degree) and first cycle (bachelor’s degree) students have to get a grade of at least DD, second cycle (master's degree) students have to get a grade of at least CC, and third cycle (Ph.D.) students have to get a grade of at least CB to pass a course. For courses which are not included in the cumulative GPA, students need to get a grade of S.</w:t>
      </w:r>
    </w:p>
    <w:p w14:paraId="39EF01D1" w14:textId="77777777" w:rsidR="00EE4250" w:rsidRPr="00EE6FB6" w:rsidRDefault="00EE4250" w:rsidP="00EE4250">
      <w:pPr>
        <w:rPr>
          <w:sz w:val="20"/>
          <w:szCs w:val="20"/>
          <w:lang w:val="en-US"/>
        </w:rPr>
      </w:pPr>
    </w:p>
    <w:p w14:paraId="212589F7" w14:textId="6C8133E5" w:rsidR="00EE4250" w:rsidRPr="00EE6FB6" w:rsidRDefault="00EE4250" w:rsidP="00EE4250">
      <w:pPr>
        <w:rPr>
          <w:sz w:val="20"/>
          <w:szCs w:val="20"/>
          <w:lang w:val="en-US"/>
        </w:rPr>
      </w:pPr>
      <w:r w:rsidRPr="00EE6FB6">
        <w:rPr>
          <w:sz w:val="20"/>
          <w:szCs w:val="20"/>
          <w:lang w:val="en-US"/>
        </w:rPr>
        <w:t>Apart from that, each local grade has it is equivalent ECTS grade which makes it easier to transfer the grades of mobility periods of students. The chart above shows the ECTS grading system at NEU.</w:t>
      </w:r>
    </w:p>
    <w:p w14:paraId="285D37D9" w14:textId="01C01BD3" w:rsidR="008F5333" w:rsidRPr="00EE6FB6" w:rsidRDefault="008F5333" w:rsidP="00EE4250">
      <w:pPr>
        <w:rPr>
          <w:sz w:val="20"/>
          <w:szCs w:val="20"/>
          <w:lang w:val="en-US"/>
        </w:rPr>
      </w:pPr>
    </w:p>
    <w:p w14:paraId="382A96CE" w14:textId="41F80BD9" w:rsidR="00EE4250" w:rsidRPr="00EE6FB6" w:rsidRDefault="00EE4250" w:rsidP="00EE4250">
      <w:pPr>
        <w:rPr>
          <w:sz w:val="20"/>
          <w:szCs w:val="20"/>
          <w:lang w:val="en-US"/>
        </w:rPr>
      </w:pPr>
      <w:r w:rsidRPr="00EE6FB6">
        <w:rPr>
          <w:sz w:val="20"/>
          <w:szCs w:val="20"/>
          <w:lang w:val="en-US"/>
        </w:rPr>
        <w:t>Also, among the Letter Grades;</w:t>
      </w:r>
    </w:p>
    <w:tbl>
      <w:tblPr>
        <w:tblW w:w="5521"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812"/>
        <w:gridCol w:w="4709"/>
      </w:tblGrid>
      <w:tr w:rsidR="00EE4250" w:rsidRPr="00EE6FB6" w14:paraId="0E8D489F" w14:textId="77777777" w:rsidTr="000E6510">
        <w:trPr>
          <w:jc w:val="center"/>
        </w:trPr>
        <w:tc>
          <w:tcPr>
            <w:tcW w:w="81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54E84104" w14:textId="77777777" w:rsidR="00EE4250" w:rsidRPr="00EE6FB6" w:rsidRDefault="00EE4250" w:rsidP="000E6510">
            <w:pPr>
              <w:rPr>
                <w:sz w:val="20"/>
                <w:szCs w:val="20"/>
                <w:lang w:val="en-US"/>
              </w:rPr>
            </w:pPr>
            <w:r w:rsidRPr="00EE6FB6">
              <w:rPr>
                <w:sz w:val="20"/>
                <w:szCs w:val="20"/>
                <w:lang w:val="en-US"/>
              </w:rPr>
              <w:t>I</w:t>
            </w:r>
          </w:p>
        </w:tc>
        <w:tc>
          <w:tcPr>
            <w:tcW w:w="470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D130AAC" w14:textId="77777777" w:rsidR="00EE4250" w:rsidRPr="00EE6FB6" w:rsidRDefault="00EE4250" w:rsidP="000E6510">
            <w:pPr>
              <w:rPr>
                <w:sz w:val="20"/>
                <w:szCs w:val="20"/>
                <w:lang w:val="en-US"/>
              </w:rPr>
            </w:pPr>
            <w:r w:rsidRPr="00EE6FB6">
              <w:rPr>
                <w:sz w:val="20"/>
                <w:szCs w:val="20"/>
                <w:lang w:val="en-US"/>
              </w:rPr>
              <w:t>Incomplete</w:t>
            </w:r>
          </w:p>
        </w:tc>
      </w:tr>
      <w:tr w:rsidR="00EE4250" w:rsidRPr="00EE6FB6" w14:paraId="0C7A1A26" w14:textId="77777777" w:rsidTr="000E6510">
        <w:trPr>
          <w:jc w:val="center"/>
        </w:trPr>
        <w:tc>
          <w:tcPr>
            <w:tcW w:w="81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D27B109" w14:textId="77777777" w:rsidR="00EE4250" w:rsidRPr="00EE6FB6" w:rsidRDefault="00EE4250" w:rsidP="000E6510">
            <w:pPr>
              <w:rPr>
                <w:sz w:val="20"/>
                <w:szCs w:val="20"/>
                <w:lang w:val="en-US"/>
              </w:rPr>
            </w:pPr>
            <w:r w:rsidRPr="00EE6FB6">
              <w:rPr>
                <w:sz w:val="20"/>
                <w:szCs w:val="20"/>
                <w:lang w:val="en-US"/>
              </w:rPr>
              <w:t>S</w:t>
            </w:r>
          </w:p>
        </w:tc>
        <w:tc>
          <w:tcPr>
            <w:tcW w:w="470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56BF85BA" w14:textId="77777777" w:rsidR="00EE4250" w:rsidRPr="00EE6FB6" w:rsidRDefault="00EE4250" w:rsidP="000E6510">
            <w:pPr>
              <w:rPr>
                <w:sz w:val="20"/>
                <w:szCs w:val="20"/>
                <w:lang w:val="en-US"/>
              </w:rPr>
            </w:pPr>
            <w:r w:rsidRPr="00EE6FB6">
              <w:rPr>
                <w:sz w:val="20"/>
                <w:szCs w:val="20"/>
                <w:lang w:val="en-US"/>
              </w:rPr>
              <w:t>Satisfactory Completion</w:t>
            </w:r>
          </w:p>
        </w:tc>
      </w:tr>
      <w:tr w:rsidR="00EE4250" w:rsidRPr="00EE6FB6" w14:paraId="21D6423C" w14:textId="77777777" w:rsidTr="000E6510">
        <w:trPr>
          <w:jc w:val="center"/>
        </w:trPr>
        <w:tc>
          <w:tcPr>
            <w:tcW w:w="81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4349D4A8" w14:textId="77777777" w:rsidR="00EE4250" w:rsidRPr="00EE6FB6" w:rsidRDefault="00EE4250" w:rsidP="000E6510">
            <w:pPr>
              <w:rPr>
                <w:sz w:val="20"/>
                <w:szCs w:val="20"/>
                <w:lang w:val="en-US"/>
              </w:rPr>
            </w:pPr>
            <w:r w:rsidRPr="00EE6FB6">
              <w:rPr>
                <w:sz w:val="20"/>
                <w:szCs w:val="20"/>
                <w:lang w:val="en-US"/>
              </w:rPr>
              <w:t>U</w:t>
            </w:r>
          </w:p>
        </w:tc>
        <w:tc>
          <w:tcPr>
            <w:tcW w:w="470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2701B5C" w14:textId="77777777" w:rsidR="00EE4250" w:rsidRPr="00EE6FB6" w:rsidRDefault="00EE4250" w:rsidP="000E6510">
            <w:pPr>
              <w:rPr>
                <w:sz w:val="20"/>
                <w:szCs w:val="20"/>
                <w:lang w:val="en-US"/>
              </w:rPr>
            </w:pPr>
            <w:r w:rsidRPr="00EE6FB6">
              <w:rPr>
                <w:sz w:val="20"/>
                <w:szCs w:val="20"/>
                <w:lang w:val="en-US"/>
              </w:rPr>
              <w:t>Unsatisfactory</w:t>
            </w:r>
          </w:p>
        </w:tc>
      </w:tr>
      <w:tr w:rsidR="00EE4250" w:rsidRPr="00EE6FB6" w14:paraId="1B38753C" w14:textId="77777777" w:rsidTr="000E6510">
        <w:trPr>
          <w:jc w:val="center"/>
        </w:trPr>
        <w:tc>
          <w:tcPr>
            <w:tcW w:w="81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3B7B8EA" w14:textId="77777777" w:rsidR="00EE4250" w:rsidRPr="00EE6FB6" w:rsidRDefault="00EE4250" w:rsidP="000E6510">
            <w:pPr>
              <w:rPr>
                <w:sz w:val="20"/>
                <w:szCs w:val="20"/>
                <w:lang w:val="en-US"/>
              </w:rPr>
            </w:pPr>
            <w:r w:rsidRPr="00EE6FB6">
              <w:rPr>
                <w:sz w:val="20"/>
                <w:szCs w:val="20"/>
                <w:lang w:val="en-US"/>
              </w:rPr>
              <w:t>P</w:t>
            </w:r>
          </w:p>
        </w:tc>
        <w:tc>
          <w:tcPr>
            <w:tcW w:w="470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2A3DAD92" w14:textId="77777777" w:rsidR="00EE4250" w:rsidRPr="00EE6FB6" w:rsidRDefault="00EE4250" w:rsidP="000E6510">
            <w:pPr>
              <w:rPr>
                <w:sz w:val="20"/>
                <w:szCs w:val="20"/>
                <w:lang w:val="en-US"/>
              </w:rPr>
            </w:pPr>
            <w:r w:rsidRPr="00EE6FB6">
              <w:rPr>
                <w:sz w:val="20"/>
                <w:szCs w:val="20"/>
                <w:lang w:val="en-US"/>
              </w:rPr>
              <w:t>Successful Progress</w:t>
            </w:r>
          </w:p>
        </w:tc>
      </w:tr>
      <w:tr w:rsidR="00EE4250" w:rsidRPr="00EE6FB6" w14:paraId="3B56C410" w14:textId="77777777" w:rsidTr="000E6510">
        <w:trPr>
          <w:jc w:val="center"/>
        </w:trPr>
        <w:tc>
          <w:tcPr>
            <w:tcW w:w="81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5FF6454E" w14:textId="77777777" w:rsidR="00EE4250" w:rsidRPr="00EE6FB6" w:rsidRDefault="00EE4250" w:rsidP="000E6510">
            <w:pPr>
              <w:rPr>
                <w:sz w:val="20"/>
                <w:szCs w:val="20"/>
                <w:lang w:val="en-US"/>
              </w:rPr>
            </w:pPr>
            <w:r w:rsidRPr="00EE6FB6">
              <w:rPr>
                <w:sz w:val="20"/>
                <w:szCs w:val="20"/>
                <w:lang w:val="en-US"/>
              </w:rPr>
              <w:t>NP</w:t>
            </w:r>
          </w:p>
        </w:tc>
        <w:tc>
          <w:tcPr>
            <w:tcW w:w="470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5CD9842" w14:textId="77777777" w:rsidR="00EE4250" w:rsidRPr="00EE6FB6" w:rsidRDefault="00EE4250" w:rsidP="000E6510">
            <w:pPr>
              <w:rPr>
                <w:sz w:val="20"/>
                <w:szCs w:val="20"/>
                <w:lang w:val="en-US"/>
              </w:rPr>
            </w:pPr>
            <w:r w:rsidRPr="00EE6FB6">
              <w:rPr>
                <w:sz w:val="20"/>
                <w:szCs w:val="20"/>
                <w:lang w:val="en-US"/>
              </w:rPr>
              <w:t>Not Successful Progress</w:t>
            </w:r>
          </w:p>
        </w:tc>
      </w:tr>
      <w:tr w:rsidR="00EE4250" w:rsidRPr="00EE6FB6" w14:paraId="483E4A0C" w14:textId="77777777" w:rsidTr="000E6510">
        <w:trPr>
          <w:jc w:val="center"/>
        </w:trPr>
        <w:tc>
          <w:tcPr>
            <w:tcW w:w="81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0AAC7A79" w14:textId="77777777" w:rsidR="00EE4250" w:rsidRPr="00EE6FB6" w:rsidRDefault="00EE4250" w:rsidP="000E6510">
            <w:pPr>
              <w:rPr>
                <w:sz w:val="20"/>
                <w:szCs w:val="20"/>
                <w:lang w:val="en-US"/>
              </w:rPr>
            </w:pPr>
            <w:r w:rsidRPr="00EE6FB6">
              <w:rPr>
                <w:sz w:val="20"/>
                <w:szCs w:val="20"/>
                <w:lang w:val="en-US"/>
              </w:rPr>
              <w:t>EX</w:t>
            </w:r>
          </w:p>
        </w:tc>
        <w:tc>
          <w:tcPr>
            <w:tcW w:w="470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15E33393" w14:textId="77777777" w:rsidR="00EE4250" w:rsidRPr="00EE6FB6" w:rsidRDefault="00EE4250" w:rsidP="000E6510">
            <w:pPr>
              <w:rPr>
                <w:sz w:val="20"/>
                <w:szCs w:val="20"/>
                <w:lang w:val="en-US"/>
              </w:rPr>
            </w:pPr>
            <w:r w:rsidRPr="00EE6FB6">
              <w:rPr>
                <w:sz w:val="20"/>
                <w:szCs w:val="20"/>
                <w:lang w:val="en-US"/>
              </w:rPr>
              <w:t>Exempt</w:t>
            </w:r>
          </w:p>
        </w:tc>
      </w:tr>
      <w:tr w:rsidR="00EE4250" w:rsidRPr="00EE6FB6" w14:paraId="22CD7319" w14:textId="77777777" w:rsidTr="000E6510">
        <w:trPr>
          <w:jc w:val="center"/>
        </w:trPr>
        <w:tc>
          <w:tcPr>
            <w:tcW w:w="81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18AB7851" w14:textId="77777777" w:rsidR="00EE4250" w:rsidRPr="00EE6FB6" w:rsidRDefault="00EE4250" w:rsidP="000E6510">
            <w:pPr>
              <w:rPr>
                <w:sz w:val="20"/>
                <w:szCs w:val="20"/>
                <w:lang w:val="en-US"/>
              </w:rPr>
            </w:pPr>
            <w:r w:rsidRPr="00EE6FB6">
              <w:rPr>
                <w:sz w:val="20"/>
                <w:szCs w:val="20"/>
                <w:lang w:val="en-US"/>
              </w:rPr>
              <w:t>NI</w:t>
            </w:r>
          </w:p>
        </w:tc>
        <w:tc>
          <w:tcPr>
            <w:tcW w:w="470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0533799F" w14:textId="77777777" w:rsidR="00EE4250" w:rsidRPr="00EE6FB6" w:rsidRDefault="00EE4250" w:rsidP="000E6510">
            <w:pPr>
              <w:rPr>
                <w:sz w:val="20"/>
                <w:szCs w:val="20"/>
                <w:lang w:val="en-US"/>
              </w:rPr>
            </w:pPr>
            <w:r w:rsidRPr="00EE6FB6">
              <w:rPr>
                <w:sz w:val="20"/>
                <w:szCs w:val="20"/>
                <w:lang w:val="en-US"/>
              </w:rPr>
              <w:t>Not included</w:t>
            </w:r>
          </w:p>
        </w:tc>
      </w:tr>
      <w:tr w:rsidR="00EE4250" w:rsidRPr="00EE6FB6" w14:paraId="3D29180E" w14:textId="77777777" w:rsidTr="000E6510">
        <w:trPr>
          <w:jc w:val="center"/>
        </w:trPr>
        <w:tc>
          <w:tcPr>
            <w:tcW w:w="81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EC5519C" w14:textId="77777777" w:rsidR="00EE4250" w:rsidRPr="00EE6FB6" w:rsidRDefault="00EE4250" w:rsidP="000E6510">
            <w:pPr>
              <w:rPr>
                <w:sz w:val="20"/>
                <w:szCs w:val="20"/>
                <w:lang w:val="en-US"/>
              </w:rPr>
            </w:pPr>
            <w:r w:rsidRPr="00EE6FB6">
              <w:rPr>
                <w:sz w:val="20"/>
                <w:szCs w:val="20"/>
                <w:lang w:val="en-US"/>
              </w:rPr>
              <w:t>W</w:t>
            </w:r>
          </w:p>
        </w:tc>
        <w:tc>
          <w:tcPr>
            <w:tcW w:w="470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14:paraId="32D8AB1C" w14:textId="77777777" w:rsidR="00EE4250" w:rsidRPr="00EE6FB6" w:rsidRDefault="00EE4250" w:rsidP="000E6510">
            <w:pPr>
              <w:rPr>
                <w:sz w:val="20"/>
                <w:szCs w:val="20"/>
                <w:lang w:val="en-US"/>
              </w:rPr>
            </w:pPr>
            <w:r w:rsidRPr="00EE6FB6">
              <w:rPr>
                <w:sz w:val="20"/>
                <w:szCs w:val="20"/>
                <w:lang w:val="en-US"/>
              </w:rPr>
              <w:t>Withdrawal</w:t>
            </w:r>
          </w:p>
        </w:tc>
      </w:tr>
      <w:tr w:rsidR="00EE4250" w:rsidRPr="00EE6FB6" w14:paraId="06A3275D" w14:textId="77777777" w:rsidTr="000E6510">
        <w:trPr>
          <w:jc w:val="center"/>
        </w:trPr>
        <w:tc>
          <w:tcPr>
            <w:tcW w:w="81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C8CA47B" w14:textId="77777777" w:rsidR="00EE4250" w:rsidRPr="00EE6FB6" w:rsidRDefault="00EE4250" w:rsidP="000E6510">
            <w:pPr>
              <w:rPr>
                <w:sz w:val="20"/>
                <w:szCs w:val="20"/>
                <w:lang w:val="en-US"/>
              </w:rPr>
            </w:pPr>
            <w:r w:rsidRPr="00EE6FB6">
              <w:rPr>
                <w:sz w:val="20"/>
                <w:szCs w:val="20"/>
                <w:lang w:val="en-US"/>
              </w:rPr>
              <w:t>NA </w:t>
            </w:r>
          </w:p>
        </w:tc>
        <w:tc>
          <w:tcPr>
            <w:tcW w:w="470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14:paraId="6A8EE2E4" w14:textId="77777777" w:rsidR="00EE4250" w:rsidRPr="00EE6FB6" w:rsidRDefault="00EE4250" w:rsidP="000E6510">
            <w:pPr>
              <w:rPr>
                <w:sz w:val="20"/>
                <w:szCs w:val="20"/>
                <w:lang w:val="en-US"/>
              </w:rPr>
            </w:pPr>
            <w:r w:rsidRPr="00EE6FB6">
              <w:rPr>
                <w:sz w:val="20"/>
                <w:szCs w:val="20"/>
                <w:lang w:val="en-US"/>
              </w:rPr>
              <w:t>Never Attended</w:t>
            </w:r>
          </w:p>
        </w:tc>
      </w:tr>
    </w:tbl>
    <w:p w14:paraId="3C29C8CB" w14:textId="77777777" w:rsidR="00EE4250" w:rsidRPr="00EE6FB6" w:rsidRDefault="00EE4250" w:rsidP="00EE4250">
      <w:pPr>
        <w:rPr>
          <w:sz w:val="20"/>
          <w:szCs w:val="20"/>
          <w:lang w:val="en-US"/>
        </w:rPr>
      </w:pPr>
    </w:p>
    <w:p w14:paraId="2A08DB74" w14:textId="77777777" w:rsidR="00EE4250" w:rsidRPr="00EE6FB6" w:rsidRDefault="00EE4250" w:rsidP="00782CED">
      <w:pPr>
        <w:jc w:val="both"/>
        <w:rPr>
          <w:sz w:val="20"/>
          <w:szCs w:val="20"/>
          <w:lang w:val="en-US"/>
        </w:rPr>
      </w:pPr>
      <w:r w:rsidRPr="00EE6FB6">
        <w:rPr>
          <w:sz w:val="20"/>
          <w:szCs w:val="20"/>
          <w:lang w:val="en-US"/>
        </w:rPr>
        <w:t>Grade of I (Incomplete), is given to students who are not able to meet all the course requirements at the end of the semester or summer school due to a valid justification accepted by the instructor. Students who receive a letter grade “I” must complete their missing course requirements and receive a letter grade within one week following the date the end of semester grades or summer school grades submitted. However, in the event of special cases, this period can be extended until two weeks before the beginning of registration for the next semester, upon the recommendation of the respective Graduate School department head and the decision of that academic unit’s administrative board. Otherwise, grade of “I” will automatically become grade of FF, or grade of U.</w:t>
      </w:r>
    </w:p>
    <w:p w14:paraId="30D7C476" w14:textId="77777777" w:rsidR="00EE4250" w:rsidRPr="00EE6FB6" w:rsidRDefault="00EE4250" w:rsidP="00782CED">
      <w:pPr>
        <w:jc w:val="both"/>
        <w:rPr>
          <w:sz w:val="20"/>
          <w:szCs w:val="20"/>
          <w:lang w:val="en-US"/>
        </w:rPr>
      </w:pPr>
      <w:r w:rsidRPr="00EE6FB6">
        <w:rPr>
          <w:sz w:val="20"/>
          <w:szCs w:val="20"/>
          <w:lang w:val="en-US"/>
        </w:rPr>
        <w:lastRenderedPageBreak/>
        <w:t>Grade of S (Satisfactory) is given to students who are successful in non-credited courses.</w:t>
      </w:r>
    </w:p>
    <w:p w14:paraId="6098BC1B" w14:textId="77777777" w:rsidR="00EE4250" w:rsidRPr="00EE6FB6" w:rsidRDefault="00EE4250" w:rsidP="00782CED">
      <w:pPr>
        <w:jc w:val="both"/>
        <w:rPr>
          <w:sz w:val="20"/>
          <w:szCs w:val="20"/>
          <w:lang w:val="en-US"/>
        </w:rPr>
      </w:pPr>
      <w:r w:rsidRPr="00EE6FB6">
        <w:rPr>
          <w:sz w:val="20"/>
          <w:szCs w:val="20"/>
          <w:lang w:val="en-US"/>
        </w:rPr>
        <w:t>Grade of U (Unsatisfactory) is given to students who are unsuccessful in non-credited courses.</w:t>
      </w:r>
    </w:p>
    <w:p w14:paraId="5E753E75" w14:textId="77777777" w:rsidR="00EE4250" w:rsidRPr="00EE6FB6" w:rsidRDefault="00EE4250" w:rsidP="00782CED">
      <w:pPr>
        <w:jc w:val="both"/>
        <w:rPr>
          <w:sz w:val="20"/>
          <w:szCs w:val="20"/>
          <w:lang w:val="en-US"/>
        </w:rPr>
      </w:pPr>
      <w:r w:rsidRPr="00EE6FB6">
        <w:rPr>
          <w:sz w:val="20"/>
          <w:szCs w:val="20"/>
          <w:lang w:val="en-US"/>
        </w:rPr>
        <w:t>Grade of P (Successful Progress) is given to students, who continue to the courses that are not included in the GPA that has a period exceeding one semester, and regularly performs the academic studies for the respective semester.</w:t>
      </w:r>
    </w:p>
    <w:p w14:paraId="52EA08DC" w14:textId="77777777" w:rsidR="00EE4250" w:rsidRPr="00EE6FB6" w:rsidRDefault="00EE4250" w:rsidP="00782CED">
      <w:pPr>
        <w:jc w:val="both"/>
        <w:rPr>
          <w:sz w:val="20"/>
          <w:szCs w:val="20"/>
          <w:lang w:val="en-US"/>
        </w:rPr>
      </w:pPr>
      <w:r w:rsidRPr="00EE6FB6">
        <w:rPr>
          <w:sz w:val="20"/>
          <w:szCs w:val="20"/>
          <w:lang w:val="en-US"/>
        </w:rPr>
        <w:t>Grade of NP (Not Successful Progress) is given to students, who do not regularly perform the academic studies for the respective semester for courses that are not included in the GPA and have a period exceeding one semester.</w:t>
      </w:r>
    </w:p>
    <w:p w14:paraId="7762D183" w14:textId="77777777" w:rsidR="00EE4250" w:rsidRPr="00EE6FB6" w:rsidRDefault="00EE4250" w:rsidP="00782CED">
      <w:pPr>
        <w:jc w:val="both"/>
        <w:rPr>
          <w:sz w:val="20"/>
          <w:szCs w:val="20"/>
          <w:lang w:val="en-US"/>
        </w:rPr>
      </w:pPr>
      <w:r w:rsidRPr="00EE6FB6">
        <w:rPr>
          <w:sz w:val="20"/>
          <w:szCs w:val="20"/>
          <w:lang w:val="en-US"/>
        </w:rPr>
        <w:t>Grade of EX (Exempt), is given to students who are exempt from some of the courses in the curriculum.</w:t>
      </w:r>
    </w:p>
    <w:p w14:paraId="250C7684" w14:textId="77777777" w:rsidR="00EE4250" w:rsidRPr="00EE6FB6" w:rsidRDefault="00EE4250" w:rsidP="00782CED">
      <w:pPr>
        <w:jc w:val="both"/>
        <w:rPr>
          <w:sz w:val="20"/>
          <w:szCs w:val="20"/>
          <w:lang w:val="en-US"/>
        </w:rPr>
      </w:pPr>
      <w:r w:rsidRPr="00EE6FB6">
        <w:rPr>
          <w:sz w:val="20"/>
          <w:szCs w:val="20"/>
          <w:lang w:val="en-US"/>
        </w:rPr>
        <w:t>Grade of NI (Not included) is issued to identify the courses taken by the student in the program or programs which are not included in the GPA of the student. This grade is reported in the students’ transcripts with the respective letter grade. Such courses are not counted as the courses in the program that the student is registered to.</w:t>
      </w:r>
    </w:p>
    <w:p w14:paraId="6A2B7D64" w14:textId="77777777" w:rsidR="00EE4250" w:rsidRPr="00EE6FB6" w:rsidRDefault="00EE4250" w:rsidP="00782CED">
      <w:pPr>
        <w:jc w:val="both"/>
        <w:rPr>
          <w:sz w:val="20"/>
          <w:szCs w:val="20"/>
          <w:lang w:val="en-US"/>
        </w:rPr>
      </w:pPr>
      <w:r w:rsidRPr="00EE6FB6">
        <w:rPr>
          <w:sz w:val="20"/>
          <w:szCs w:val="20"/>
          <w:lang w:val="en-US"/>
        </w:rPr>
        <w:t>Grade of W (Withdrawal) is used for the courses that the student withdraws from in the first ten weeks of the semester following the add/drop period, upon the recommendation of his/ her advisor and the permission of the instructor that teaches the course. A student is not allowed to withdraw from courses during the first two semesters of his/ her associate/undergraduate degree program and from those courses he/she has to repeat and received grade “W” before, which are not included in the grade average. A student is allowed to withdraw from two courses at the most during his/ her associate degree study, and four courses during his/her undergraduate study upon the recommendation of the advisor and the permission of the instructor that teaches the course. A student has to take the course that he/she withdrew from, the first semester in which it is offered.</w:t>
      </w:r>
    </w:p>
    <w:p w14:paraId="2176648F" w14:textId="77777777" w:rsidR="00EE4250" w:rsidRPr="00EE6FB6" w:rsidRDefault="00EE4250" w:rsidP="00782CED">
      <w:pPr>
        <w:jc w:val="both"/>
        <w:rPr>
          <w:sz w:val="20"/>
          <w:szCs w:val="20"/>
          <w:lang w:val="en-US"/>
        </w:rPr>
      </w:pPr>
      <w:r w:rsidRPr="00EE6FB6">
        <w:rPr>
          <w:sz w:val="20"/>
          <w:szCs w:val="20"/>
          <w:lang w:val="en-US"/>
        </w:rPr>
        <w:t>Grade “NA” (Never Attended) is issued by the instructor for students who fail to fulfil the attendance and/or requirements of the course and/or who lose their right to take the end of semester exam because they failed to take any of the exams administered throughout the semester. Grade “NA” is not considered in the average calculations.</w:t>
      </w:r>
    </w:p>
    <w:p w14:paraId="55FC85C2" w14:textId="2F446AC5" w:rsidR="00EE4250" w:rsidRPr="00EE6FB6" w:rsidRDefault="00EE4250" w:rsidP="00782CED">
      <w:pPr>
        <w:jc w:val="both"/>
        <w:rPr>
          <w:sz w:val="20"/>
          <w:szCs w:val="20"/>
          <w:lang w:val="en-US"/>
        </w:rPr>
      </w:pPr>
      <w:r w:rsidRPr="00EE6FB6">
        <w:rPr>
          <w:sz w:val="20"/>
          <w:szCs w:val="20"/>
          <w:lang w:val="en-US"/>
        </w:rPr>
        <w:t>Both the ECTS grades and the local grades of the students are displayed on the official transcript of the students.</w:t>
      </w:r>
    </w:p>
    <w:p w14:paraId="6EC0C468" w14:textId="77777777" w:rsidR="00782CED" w:rsidRPr="00EE6FB6" w:rsidRDefault="00782CED" w:rsidP="00782CED">
      <w:pPr>
        <w:jc w:val="both"/>
        <w:rPr>
          <w:sz w:val="20"/>
          <w:szCs w:val="20"/>
          <w:lang w:val="en-US"/>
        </w:rPr>
      </w:pPr>
    </w:p>
    <w:p w14:paraId="53A44C13" w14:textId="77777777" w:rsidR="00EE4250" w:rsidRPr="00EE6FB6" w:rsidRDefault="00EE4250" w:rsidP="00782CED">
      <w:pPr>
        <w:pStyle w:val="ListeParagraf"/>
        <w:numPr>
          <w:ilvl w:val="0"/>
          <w:numId w:val="15"/>
        </w:numPr>
        <w:jc w:val="both"/>
        <w:rPr>
          <w:b/>
          <w:sz w:val="20"/>
          <w:szCs w:val="20"/>
          <w:lang w:val="en-US"/>
        </w:rPr>
      </w:pPr>
      <w:r w:rsidRPr="00EE6FB6">
        <w:rPr>
          <w:b/>
          <w:sz w:val="20"/>
          <w:szCs w:val="20"/>
          <w:lang w:val="en-US"/>
        </w:rPr>
        <w:t>GRADUATION REQUIREMENTS</w:t>
      </w:r>
    </w:p>
    <w:p w14:paraId="6107649E" w14:textId="77777777" w:rsidR="00EE4250" w:rsidRPr="00EE6FB6" w:rsidRDefault="00EE4250" w:rsidP="00EE4250">
      <w:pPr>
        <w:rPr>
          <w:sz w:val="20"/>
          <w:szCs w:val="20"/>
          <w:lang w:val="en-US"/>
        </w:rPr>
      </w:pPr>
      <w:r w:rsidRPr="00EE6FB6">
        <w:rPr>
          <w:sz w:val="20"/>
          <w:szCs w:val="20"/>
          <w:lang w:val="en-US"/>
        </w:rPr>
        <w:t>In order to graduate from this undergraduate program, the students are required;</w:t>
      </w:r>
    </w:p>
    <w:p w14:paraId="73ABFAEE" w14:textId="235C1980" w:rsidR="00EE4250" w:rsidRPr="00EE6FB6" w:rsidRDefault="00EE4250" w:rsidP="00EE4250">
      <w:pPr>
        <w:pStyle w:val="ListeParagraf"/>
        <w:numPr>
          <w:ilvl w:val="0"/>
          <w:numId w:val="24"/>
        </w:numPr>
        <w:rPr>
          <w:sz w:val="20"/>
          <w:szCs w:val="20"/>
          <w:lang w:val="en-US"/>
        </w:rPr>
      </w:pPr>
      <w:r w:rsidRPr="00EE6FB6">
        <w:rPr>
          <w:sz w:val="20"/>
          <w:szCs w:val="20"/>
          <w:lang w:val="en-US"/>
        </w:rPr>
        <w:t>to succeed in all of the courses listed in the curriculum of the program by getting the grade of at least CC/S with a minimum of 120 ECTS</w:t>
      </w:r>
    </w:p>
    <w:p w14:paraId="27C66E21" w14:textId="5250FD74" w:rsidR="00EE4250" w:rsidRPr="00EE6FB6" w:rsidRDefault="00EE4250" w:rsidP="00EE4250">
      <w:pPr>
        <w:pStyle w:val="ListeParagraf"/>
        <w:numPr>
          <w:ilvl w:val="0"/>
          <w:numId w:val="24"/>
        </w:numPr>
        <w:rPr>
          <w:sz w:val="20"/>
          <w:szCs w:val="20"/>
          <w:lang w:val="en-US"/>
        </w:rPr>
      </w:pPr>
      <w:r w:rsidRPr="00EE6FB6">
        <w:rPr>
          <w:sz w:val="20"/>
          <w:szCs w:val="20"/>
          <w:lang w:val="en-US"/>
        </w:rPr>
        <w:t>to have a Cumulative Grade Point Average (CGPA) of 3.00 out of 4.00</w:t>
      </w:r>
    </w:p>
    <w:p w14:paraId="027BB099" w14:textId="77777777" w:rsidR="00EE4250" w:rsidRPr="00EE6FB6" w:rsidRDefault="00EE4250" w:rsidP="00EE4250">
      <w:pPr>
        <w:rPr>
          <w:b/>
          <w:sz w:val="20"/>
          <w:szCs w:val="20"/>
          <w:lang w:val="en-US"/>
        </w:rPr>
      </w:pPr>
    </w:p>
    <w:p w14:paraId="5E32916E" w14:textId="77777777" w:rsidR="00EE4250" w:rsidRPr="00EE6FB6" w:rsidRDefault="00EE4250" w:rsidP="00EE4250">
      <w:pPr>
        <w:pStyle w:val="ListeParagraf"/>
        <w:numPr>
          <w:ilvl w:val="0"/>
          <w:numId w:val="15"/>
        </w:numPr>
        <w:rPr>
          <w:b/>
          <w:sz w:val="20"/>
          <w:szCs w:val="20"/>
          <w:lang w:val="en-US"/>
        </w:rPr>
      </w:pPr>
      <w:r w:rsidRPr="00EE6FB6">
        <w:rPr>
          <w:b/>
          <w:sz w:val="20"/>
          <w:szCs w:val="20"/>
          <w:lang w:val="en-US"/>
        </w:rPr>
        <w:t>MODE OF STUDY</w:t>
      </w:r>
    </w:p>
    <w:p w14:paraId="55021D7A" w14:textId="77777777" w:rsidR="00EE4250" w:rsidRPr="00EE6FB6" w:rsidRDefault="00EE4250" w:rsidP="00EE4250">
      <w:pPr>
        <w:rPr>
          <w:sz w:val="20"/>
          <w:szCs w:val="20"/>
          <w:lang w:val="en-US"/>
        </w:rPr>
      </w:pPr>
      <w:r w:rsidRPr="00EE6FB6">
        <w:rPr>
          <w:sz w:val="20"/>
          <w:szCs w:val="20"/>
          <w:lang w:val="en-US"/>
        </w:rPr>
        <w:t>This is a full time program.</w:t>
      </w:r>
    </w:p>
    <w:p w14:paraId="4D31AD1B" w14:textId="77777777" w:rsidR="00EE4250" w:rsidRPr="00EE6FB6" w:rsidRDefault="00EE4250" w:rsidP="00EE4250">
      <w:pPr>
        <w:rPr>
          <w:sz w:val="20"/>
          <w:szCs w:val="20"/>
          <w:lang w:val="en-US"/>
        </w:rPr>
      </w:pPr>
    </w:p>
    <w:p w14:paraId="05CAD235" w14:textId="77777777" w:rsidR="00EE4250" w:rsidRPr="00EE6FB6" w:rsidRDefault="00EE4250" w:rsidP="00EE4250">
      <w:pPr>
        <w:pStyle w:val="ListeParagraf"/>
        <w:numPr>
          <w:ilvl w:val="0"/>
          <w:numId w:val="15"/>
        </w:numPr>
        <w:rPr>
          <w:b/>
          <w:sz w:val="20"/>
          <w:szCs w:val="20"/>
          <w:lang w:val="en-US"/>
        </w:rPr>
      </w:pPr>
      <w:r w:rsidRPr="00EE6FB6">
        <w:rPr>
          <w:b/>
          <w:sz w:val="20"/>
          <w:szCs w:val="20"/>
          <w:lang w:val="en-US"/>
        </w:rPr>
        <w:t>PROGRAM DIRECTOR (OR EQUIVALENT)</w:t>
      </w:r>
    </w:p>
    <w:p w14:paraId="50EEF639" w14:textId="77777777" w:rsidR="00EE4250" w:rsidRPr="00EE6FB6" w:rsidRDefault="00EE4250" w:rsidP="00EE4250">
      <w:pPr>
        <w:pStyle w:val="ListeParagraf"/>
        <w:rPr>
          <w:b/>
          <w:sz w:val="20"/>
          <w:szCs w:val="20"/>
          <w:lang w:val="en-US"/>
        </w:rPr>
      </w:pPr>
    </w:p>
    <w:p w14:paraId="7A68C0AB" w14:textId="77777777" w:rsidR="00EE4250" w:rsidRPr="00EE6FB6" w:rsidRDefault="00EE4250" w:rsidP="00EE4250">
      <w:pPr>
        <w:rPr>
          <w:bCs/>
          <w:sz w:val="20"/>
          <w:szCs w:val="20"/>
          <w:lang w:val="en-US"/>
        </w:rPr>
      </w:pPr>
      <w:r w:rsidRPr="00EE6FB6">
        <w:rPr>
          <w:bCs/>
          <w:sz w:val="20"/>
          <w:szCs w:val="20"/>
          <w:lang w:val="en-US"/>
        </w:rPr>
        <w:t>Prof. Dr. Ümran DAL YILMAZ, Dean of Nursing Faculty, Nursing Faculty, Near East University</w:t>
      </w:r>
    </w:p>
    <w:p w14:paraId="1FB469C4" w14:textId="77777777" w:rsidR="00EE4250" w:rsidRPr="00EE6FB6" w:rsidRDefault="00EE4250" w:rsidP="00EE4250">
      <w:pPr>
        <w:pStyle w:val="ListeParagraf"/>
        <w:rPr>
          <w:bCs/>
          <w:sz w:val="20"/>
          <w:szCs w:val="20"/>
          <w:lang w:val="en-US"/>
        </w:rPr>
      </w:pPr>
    </w:p>
    <w:p w14:paraId="29297323" w14:textId="095898DF" w:rsidR="00EE4250" w:rsidRPr="00EE6FB6" w:rsidRDefault="00EE4250" w:rsidP="00EE4250">
      <w:pPr>
        <w:pStyle w:val="ListeParagraf"/>
        <w:numPr>
          <w:ilvl w:val="0"/>
          <w:numId w:val="15"/>
        </w:numPr>
        <w:rPr>
          <w:b/>
          <w:sz w:val="20"/>
          <w:szCs w:val="20"/>
          <w:lang w:val="en-US"/>
        </w:rPr>
      </w:pPr>
      <w:r w:rsidRPr="00EE6FB6">
        <w:rPr>
          <w:b/>
          <w:sz w:val="20"/>
          <w:szCs w:val="20"/>
          <w:lang w:val="en-US"/>
        </w:rPr>
        <w:t>EVALUATION QUESTIONNAIRES</w:t>
      </w:r>
    </w:p>
    <w:p w14:paraId="08069D48" w14:textId="7B733ADA" w:rsidR="002E05E5" w:rsidRPr="00EE6FB6" w:rsidRDefault="00EE4250" w:rsidP="00782CED">
      <w:pPr>
        <w:rPr>
          <w:sz w:val="20"/>
          <w:szCs w:val="20"/>
          <w:lang w:val="en-US"/>
        </w:rPr>
      </w:pPr>
      <w:r w:rsidRPr="00EE6FB6">
        <w:rPr>
          <w:sz w:val="20"/>
          <w:szCs w:val="20"/>
          <w:lang w:val="en-US"/>
        </w:rPr>
        <w:lastRenderedPageBreak/>
        <w:t>Graduation Survey</w:t>
      </w:r>
    </w:p>
    <w:p w14:paraId="00CC8669" w14:textId="77777777" w:rsidR="00F42B8D" w:rsidRPr="00EE6FB6" w:rsidRDefault="00F42B8D" w:rsidP="00470D93">
      <w:pPr>
        <w:jc w:val="both"/>
        <w:rPr>
          <w:b/>
          <w:sz w:val="20"/>
          <w:szCs w:val="20"/>
        </w:rPr>
      </w:pPr>
    </w:p>
    <w:p w14:paraId="730FEB1E" w14:textId="463DCA9B" w:rsidR="002E05E5" w:rsidRPr="00EE6FB6" w:rsidRDefault="002E05E5" w:rsidP="00470D93">
      <w:pPr>
        <w:jc w:val="both"/>
        <w:rPr>
          <w:sz w:val="20"/>
          <w:szCs w:val="20"/>
        </w:rPr>
      </w:pPr>
    </w:p>
    <w:sectPr w:rsidR="002E05E5" w:rsidRPr="00EE6FB6" w:rsidSect="009633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74195" w14:textId="77777777" w:rsidR="00167FA0" w:rsidRDefault="00167FA0" w:rsidP="00F06AB4">
      <w:pPr>
        <w:spacing w:after="0" w:line="240" w:lineRule="auto"/>
      </w:pPr>
      <w:r>
        <w:separator/>
      </w:r>
    </w:p>
  </w:endnote>
  <w:endnote w:type="continuationSeparator" w:id="0">
    <w:p w14:paraId="31B39F01" w14:textId="77777777" w:rsidR="00167FA0" w:rsidRDefault="00167FA0" w:rsidP="00F06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B196E7" w14:textId="77777777" w:rsidR="00167FA0" w:rsidRDefault="00167FA0" w:rsidP="00F06AB4">
      <w:pPr>
        <w:spacing w:after="0" w:line="240" w:lineRule="auto"/>
      </w:pPr>
      <w:r>
        <w:separator/>
      </w:r>
    </w:p>
  </w:footnote>
  <w:footnote w:type="continuationSeparator" w:id="0">
    <w:p w14:paraId="6785E870" w14:textId="77777777" w:rsidR="00167FA0" w:rsidRDefault="00167FA0" w:rsidP="00F06A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0689"/>
    <w:multiLevelType w:val="hybridMultilevel"/>
    <w:tmpl w:val="EDB4932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33F3216"/>
    <w:multiLevelType w:val="hybridMultilevel"/>
    <w:tmpl w:val="688AE53C"/>
    <w:lvl w:ilvl="0" w:tplc="E3107F4C">
      <w:start w:val="1"/>
      <w:numFmt w:val="decimal"/>
      <w:lvlText w:val="%1."/>
      <w:lvlJc w:val="left"/>
      <w:pPr>
        <w:ind w:left="836" w:hanging="360"/>
      </w:pPr>
      <w:rPr>
        <w:rFonts w:ascii="Times New Roman" w:eastAsia="Times New Roman" w:hAnsi="Times New Roman" w:cs="Times New Roman" w:hint="default"/>
        <w:spacing w:val="-1"/>
        <w:w w:val="100"/>
        <w:sz w:val="24"/>
        <w:szCs w:val="24"/>
        <w:lang w:val="tr-TR" w:eastAsia="en-US" w:bidi="ar-SA"/>
      </w:rPr>
    </w:lvl>
    <w:lvl w:ilvl="1" w:tplc="18EA3CF0">
      <w:start w:val="1"/>
      <w:numFmt w:val="decimal"/>
      <w:lvlText w:val="%2."/>
      <w:lvlJc w:val="left"/>
      <w:pPr>
        <w:ind w:left="4477" w:hanging="267"/>
        <w:jc w:val="right"/>
      </w:pPr>
      <w:rPr>
        <w:rFonts w:ascii="Arial" w:eastAsia="Arial" w:hAnsi="Arial" w:cs="Arial" w:hint="default"/>
        <w:b/>
        <w:bCs/>
        <w:w w:val="100"/>
        <w:sz w:val="24"/>
        <w:szCs w:val="24"/>
        <w:lang w:val="tr-TR" w:eastAsia="en-US" w:bidi="ar-SA"/>
      </w:rPr>
    </w:lvl>
    <w:lvl w:ilvl="2" w:tplc="2196C4F0">
      <w:numFmt w:val="bullet"/>
      <w:lvlText w:val="•"/>
      <w:lvlJc w:val="left"/>
      <w:pPr>
        <w:ind w:left="5564" w:hanging="267"/>
      </w:pPr>
      <w:rPr>
        <w:rFonts w:hint="default"/>
        <w:lang w:val="tr-TR" w:eastAsia="en-US" w:bidi="ar-SA"/>
      </w:rPr>
    </w:lvl>
    <w:lvl w:ilvl="3" w:tplc="E028FCF2">
      <w:numFmt w:val="bullet"/>
      <w:lvlText w:val="•"/>
      <w:lvlJc w:val="left"/>
      <w:pPr>
        <w:ind w:left="6648" w:hanging="267"/>
      </w:pPr>
      <w:rPr>
        <w:rFonts w:hint="default"/>
        <w:lang w:val="tr-TR" w:eastAsia="en-US" w:bidi="ar-SA"/>
      </w:rPr>
    </w:lvl>
    <w:lvl w:ilvl="4" w:tplc="9246EB14">
      <w:numFmt w:val="bullet"/>
      <w:lvlText w:val="•"/>
      <w:lvlJc w:val="left"/>
      <w:pPr>
        <w:ind w:left="7733" w:hanging="267"/>
      </w:pPr>
      <w:rPr>
        <w:rFonts w:hint="default"/>
        <w:lang w:val="tr-TR" w:eastAsia="en-US" w:bidi="ar-SA"/>
      </w:rPr>
    </w:lvl>
    <w:lvl w:ilvl="5" w:tplc="F7AC43AE">
      <w:numFmt w:val="bullet"/>
      <w:lvlText w:val="•"/>
      <w:lvlJc w:val="left"/>
      <w:pPr>
        <w:ind w:left="8817" w:hanging="267"/>
      </w:pPr>
      <w:rPr>
        <w:rFonts w:hint="default"/>
        <w:lang w:val="tr-TR" w:eastAsia="en-US" w:bidi="ar-SA"/>
      </w:rPr>
    </w:lvl>
    <w:lvl w:ilvl="6" w:tplc="E9FC3100">
      <w:numFmt w:val="bullet"/>
      <w:lvlText w:val="•"/>
      <w:lvlJc w:val="left"/>
      <w:pPr>
        <w:ind w:left="9901" w:hanging="267"/>
      </w:pPr>
      <w:rPr>
        <w:rFonts w:hint="default"/>
        <w:lang w:val="tr-TR" w:eastAsia="en-US" w:bidi="ar-SA"/>
      </w:rPr>
    </w:lvl>
    <w:lvl w:ilvl="7" w:tplc="5DFC18DA">
      <w:numFmt w:val="bullet"/>
      <w:lvlText w:val="•"/>
      <w:lvlJc w:val="left"/>
      <w:pPr>
        <w:ind w:left="10986" w:hanging="267"/>
      </w:pPr>
      <w:rPr>
        <w:rFonts w:hint="default"/>
        <w:lang w:val="tr-TR" w:eastAsia="en-US" w:bidi="ar-SA"/>
      </w:rPr>
    </w:lvl>
    <w:lvl w:ilvl="8" w:tplc="CCB4944C">
      <w:numFmt w:val="bullet"/>
      <w:lvlText w:val="•"/>
      <w:lvlJc w:val="left"/>
      <w:pPr>
        <w:ind w:left="12070" w:hanging="267"/>
      </w:pPr>
      <w:rPr>
        <w:rFonts w:hint="default"/>
        <w:lang w:val="tr-TR" w:eastAsia="en-US" w:bidi="ar-SA"/>
      </w:rPr>
    </w:lvl>
  </w:abstractNum>
  <w:abstractNum w:abstractNumId="2">
    <w:nsid w:val="067F61E2"/>
    <w:multiLevelType w:val="multilevel"/>
    <w:tmpl w:val="CE9C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5B4C7B"/>
    <w:multiLevelType w:val="multilevel"/>
    <w:tmpl w:val="BCB4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E50A0E"/>
    <w:multiLevelType w:val="multilevel"/>
    <w:tmpl w:val="D8E4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D1C0D"/>
    <w:multiLevelType w:val="hybridMultilevel"/>
    <w:tmpl w:val="1CAC7A94"/>
    <w:lvl w:ilvl="0" w:tplc="FACAA65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D53C9"/>
    <w:multiLevelType w:val="hybridMultilevel"/>
    <w:tmpl w:val="E460D6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573482"/>
    <w:multiLevelType w:val="multilevel"/>
    <w:tmpl w:val="4382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360DBC"/>
    <w:multiLevelType w:val="multilevel"/>
    <w:tmpl w:val="2D1C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4067AE"/>
    <w:multiLevelType w:val="multilevel"/>
    <w:tmpl w:val="70BE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C5219C"/>
    <w:multiLevelType w:val="multilevel"/>
    <w:tmpl w:val="1DF8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217DB4"/>
    <w:multiLevelType w:val="hybridMultilevel"/>
    <w:tmpl w:val="8D80F7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7E408A6"/>
    <w:multiLevelType w:val="hybridMultilevel"/>
    <w:tmpl w:val="D1F067F0"/>
    <w:lvl w:ilvl="0" w:tplc="FACAA654">
      <w:start w:val="1"/>
      <w:numFmt w:val="bullet"/>
      <w:lvlText w:val=""/>
      <w:lvlJc w:val="right"/>
      <w:pPr>
        <w:ind w:left="867" w:hanging="360"/>
      </w:pPr>
      <w:rPr>
        <w:rFonts w:ascii="Wingdings" w:hAnsi="Wingdings"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13">
    <w:nsid w:val="294E4433"/>
    <w:multiLevelType w:val="hybridMultilevel"/>
    <w:tmpl w:val="57E0BC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49A5D49"/>
    <w:multiLevelType w:val="multilevel"/>
    <w:tmpl w:val="F686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56C55B5"/>
    <w:multiLevelType w:val="hybridMultilevel"/>
    <w:tmpl w:val="3EDE3F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605E46DC"/>
    <w:multiLevelType w:val="multilevel"/>
    <w:tmpl w:val="495E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242EF4"/>
    <w:multiLevelType w:val="hybridMultilevel"/>
    <w:tmpl w:val="85E41688"/>
    <w:lvl w:ilvl="0" w:tplc="FACAA654">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18">
    <w:nsid w:val="680B4A0C"/>
    <w:multiLevelType w:val="multilevel"/>
    <w:tmpl w:val="D51A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E67985"/>
    <w:multiLevelType w:val="multilevel"/>
    <w:tmpl w:val="62AE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9037C1"/>
    <w:multiLevelType w:val="multilevel"/>
    <w:tmpl w:val="40DC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0720A3"/>
    <w:multiLevelType w:val="multilevel"/>
    <w:tmpl w:val="9F5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5612C3"/>
    <w:multiLevelType w:val="multilevel"/>
    <w:tmpl w:val="D47A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
  </w:num>
  <w:num w:numId="3">
    <w:abstractNumId w:val="19"/>
  </w:num>
  <w:num w:numId="4">
    <w:abstractNumId w:val="9"/>
  </w:num>
  <w:num w:numId="5">
    <w:abstractNumId w:val="22"/>
  </w:num>
  <w:num w:numId="6">
    <w:abstractNumId w:val="18"/>
  </w:num>
  <w:num w:numId="7">
    <w:abstractNumId w:val="4"/>
  </w:num>
  <w:num w:numId="8">
    <w:abstractNumId w:val="7"/>
  </w:num>
  <w:num w:numId="9">
    <w:abstractNumId w:val="10"/>
  </w:num>
  <w:num w:numId="10">
    <w:abstractNumId w:val="3"/>
  </w:num>
  <w:num w:numId="11">
    <w:abstractNumId w:val="8"/>
  </w:num>
  <w:num w:numId="12">
    <w:abstractNumId w:val="14"/>
  </w:num>
  <w:num w:numId="13">
    <w:abstractNumId w:val="21"/>
  </w:num>
  <w:num w:numId="14">
    <w:abstractNumId w:val="20"/>
  </w:num>
  <w:num w:numId="15">
    <w:abstractNumId w:val="5"/>
  </w:num>
  <w:num w:numId="16">
    <w:abstractNumId w:val="12"/>
  </w:num>
  <w:num w:numId="17">
    <w:abstractNumId w:val="6"/>
  </w:num>
  <w:num w:numId="18">
    <w:abstractNumId w:val="1"/>
  </w:num>
  <w:num w:numId="19">
    <w:abstractNumId w:val="17"/>
  </w:num>
  <w:num w:numId="20">
    <w:abstractNumId w:val="15"/>
  </w:num>
  <w:num w:numId="21">
    <w:abstractNumId w:val="0"/>
  </w:num>
  <w:num w:numId="22">
    <w:abstractNumId w:val="11"/>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0F"/>
    <w:rsid w:val="00022697"/>
    <w:rsid w:val="0003062C"/>
    <w:rsid w:val="00043D54"/>
    <w:rsid w:val="000452EA"/>
    <w:rsid w:val="00046406"/>
    <w:rsid w:val="000507CD"/>
    <w:rsid w:val="00053FDA"/>
    <w:rsid w:val="000576A6"/>
    <w:rsid w:val="00063F5C"/>
    <w:rsid w:val="00086884"/>
    <w:rsid w:val="00097FA1"/>
    <w:rsid w:val="000B136D"/>
    <w:rsid w:val="000B49B7"/>
    <w:rsid w:val="000B7835"/>
    <w:rsid w:val="000C30F6"/>
    <w:rsid w:val="000D30F0"/>
    <w:rsid w:val="000D49B0"/>
    <w:rsid w:val="000D71D4"/>
    <w:rsid w:val="000D7249"/>
    <w:rsid w:val="000E6510"/>
    <w:rsid w:val="00106BA8"/>
    <w:rsid w:val="00113ED9"/>
    <w:rsid w:val="00114B2F"/>
    <w:rsid w:val="0012386D"/>
    <w:rsid w:val="00133A32"/>
    <w:rsid w:val="00147DFD"/>
    <w:rsid w:val="001500C6"/>
    <w:rsid w:val="001627F5"/>
    <w:rsid w:val="001644B7"/>
    <w:rsid w:val="00167FA0"/>
    <w:rsid w:val="00174E1B"/>
    <w:rsid w:val="00186844"/>
    <w:rsid w:val="001A1E16"/>
    <w:rsid w:val="001A6CE9"/>
    <w:rsid w:val="001B1721"/>
    <w:rsid w:val="001C2FBD"/>
    <w:rsid w:val="001C4F57"/>
    <w:rsid w:val="001C7E3A"/>
    <w:rsid w:val="001D1307"/>
    <w:rsid w:val="001E37E2"/>
    <w:rsid w:val="002170D8"/>
    <w:rsid w:val="00223626"/>
    <w:rsid w:val="00230090"/>
    <w:rsid w:val="00231E1A"/>
    <w:rsid w:val="00232B3B"/>
    <w:rsid w:val="00236E23"/>
    <w:rsid w:val="0025371A"/>
    <w:rsid w:val="002543EF"/>
    <w:rsid w:val="002621B5"/>
    <w:rsid w:val="00275538"/>
    <w:rsid w:val="002761A2"/>
    <w:rsid w:val="00282230"/>
    <w:rsid w:val="00283102"/>
    <w:rsid w:val="00284B95"/>
    <w:rsid w:val="00287194"/>
    <w:rsid w:val="002914A6"/>
    <w:rsid w:val="002C2B53"/>
    <w:rsid w:val="002E05E5"/>
    <w:rsid w:val="002E41CA"/>
    <w:rsid w:val="002F4ADB"/>
    <w:rsid w:val="003061D7"/>
    <w:rsid w:val="003157D0"/>
    <w:rsid w:val="00316F88"/>
    <w:rsid w:val="0033261B"/>
    <w:rsid w:val="00337C8B"/>
    <w:rsid w:val="00343A51"/>
    <w:rsid w:val="003626F4"/>
    <w:rsid w:val="003853AE"/>
    <w:rsid w:val="003A2447"/>
    <w:rsid w:val="003A2534"/>
    <w:rsid w:val="003B2E37"/>
    <w:rsid w:val="003C2E06"/>
    <w:rsid w:val="00444DEF"/>
    <w:rsid w:val="00452B31"/>
    <w:rsid w:val="00455984"/>
    <w:rsid w:val="00466435"/>
    <w:rsid w:val="00470D93"/>
    <w:rsid w:val="004D47C5"/>
    <w:rsid w:val="00500165"/>
    <w:rsid w:val="00535A80"/>
    <w:rsid w:val="0054122E"/>
    <w:rsid w:val="00557CF3"/>
    <w:rsid w:val="00562086"/>
    <w:rsid w:val="00596E1B"/>
    <w:rsid w:val="005A2A6D"/>
    <w:rsid w:val="005D4799"/>
    <w:rsid w:val="005E66B1"/>
    <w:rsid w:val="00602389"/>
    <w:rsid w:val="0061171C"/>
    <w:rsid w:val="006324F6"/>
    <w:rsid w:val="006536AE"/>
    <w:rsid w:val="006561C5"/>
    <w:rsid w:val="00666282"/>
    <w:rsid w:val="00673F09"/>
    <w:rsid w:val="00691A65"/>
    <w:rsid w:val="00694988"/>
    <w:rsid w:val="00695C96"/>
    <w:rsid w:val="00697FEA"/>
    <w:rsid w:val="006C3456"/>
    <w:rsid w:val="006C78D6"/>
    <w:rsid w:val="006D0482"/>
    <w:rsid w:val="006D7E3B"/>
    <w:rsid w:val="006F2B4E"/>
    <w:rsid w:val="006F598D"/>
    <w:rsid w:val="00701E4A"/>
    <w:rsid w:val="00710422"/>
    <w:rsid w:val="00710C7F"/>
    <w:rsid w:val="00720160"/>
    <w:rsid w:val="00733ED6"/>
    <w:rsid w:val="00736ADE"/>
    <w:rsid w:val="0075739F"/>
    <w:rsid w:val="00771AA0"/>
    <w:rsid w:val="00782CED"/>
    <w:rsid w:val="00785C66"/>
    <w:rsid w:val="00787C76"/>
    <w:rsid w:val="007952E5"/>
    <w:rsid w:val="007A4264"/>
    <w:rsid w:val="007A673F"/>
    <w:rsid w:val="007A7CF9"/>
    <w:rsid w:val="007C0B14"/>
    <w:rsid w:val="007C17C7"/>
    <w:rsid w:val="007C65A4"/>
    <w:rsid w:val="00812784"/>
    <w:rsid w:val="00825416"/>
    <w:rsid w:val="00845662"/>
    <w:rsid w:val="008646CF"/>
    <w:rsid w:val="00880454"/>
    <w:rsid w:val="00897A75"/>
    <w:rsid w:val="008A1DD6"/>
    <w:rsid w:val="008B10E5"/>
    <w:rsid w:val="008C4C67"/>
    <w:rsid w:val="008D4F55"/>
    <w:rsid w:val="008F00A1"/>
    <w:rsid w:val="008F5333"/>
    <w:rsid w:val="00926DD3"/>
    <w:rsid w:val="009418CA"/>
    <w:rsid w:val="00946679"/>
    <w:rsid w:val="00950E3F"/>
    <w:rsid w:val="0095209C"/>
    <w:rsid w:val="009633A5"/>
    <w:rsid w:val="00980FAD"/>
    <w:rsid w:val="00982FA9"/>
    <w:rsid w:val="009841A2"/>
    <w:rsid w:val="009C1398"/>
    <w:rsid w:val="009D2C02"/>
    <w:rsid w:val="009D55B9"/>
    <w:rsid w:val="009D5907"/>
    <w:rsid w:val="009E05F0"/>
    <w:rsid w:val="009E4234"/>
    <w:rsid w:val="009E4374"/>
    <w:rsid w:val="00A2244D"/>
    <w:rsid w:val="00A23FFB"/>
    <w:rsid w:val="00A26269"/>
    <w:rsid w:val="00A372AD"/>
    <w:rsid w:val="00A85B5F"/>
    <w:rsid w:val="00A85DB4"/>
    <w:rsid w:val="00AA16D6"/>
    <w:rsid w:val="00AA599F"/>
    <w:rsid w:val="00AA5EDC"/>
    <w:rsid w:val="00AB2310"/>
    <w:rsid w:val="00AB33D7"/>
    <w:rsid w:val="00AB7B74"/>
    <w:rsid w:val="00AC3D4F"/>
    <w:rsid w:val="00AF0A74"/>
    <w:rsid w:val="00B02C4A"/>
    <w:rsid w:val="00B049C3"/>
    <w:rsid w:val="00B062CE"/>
    <w:rsid w:val="00B2066F"/>
    <w:rsid w:val="00B60524"/>
    <w:rsid w:val="00B71BE4"/>
    <w:rsid w:val="00B9706C"/>
    <w:rsid w:val="00BB5B1C"/>
    <w:rsid w:val="00BD1BD9"/>
    <w:rsid w:val="00BE230F"/>
    <w:rsid w:val="00BF1B70"/>
    <w:rsid w:val="00BF366C"/>
    <w:rsid w:val="00BF62DC"/>
    <w:rsid w:val="00C111B5"/>
    <w:rsid w:val="00C265FA"/>
    <w:rsid w:val="00C3616D"/>
    <w:rsid w:val="00C37841"/>
    <w:rsid w:val="00C43052"/>
    <w:rsid w:val="00C4514D"/>
    <w:rsid w:val="00CC3A3E"/>
    <w:rsid w:val="00CC6AC8"/>
    <w:rsid w:val="00CE2529"/>
    <w:rsid w:val="00CF0126"/>
    <w:rsid w:val="00D10EC5"/>
    <w:rsid w:val="00D23A06"/>
    <w:rsid w:val="00D257B7"/>
    <w:rsid w:val="00D326BC"/>
    <w:rsid w:val="00D65974"/>
    <w:rsid w:val="00D72C6A"/>
    <w:rsid w:val="00D84F98"/>
    <w:rsid w:val="00D85228"/>
    <w:rsid w:val="00DA1230"/>
    <w:rsid w:val="00DA176C"/>
    <w:rsid w:val="00DB7436"/>
    <w:rsid w:val="00DE2CC5"/>
    <w:rsid w:val="00E10AF2"/>
    <w:rsid w:val="00E14D37"/>
    <w:rsid w:val="00E15A2B"/>
    <w:rsid w:val="00E23CAF"/>
    <w:rsid w:val="00E310A2"/>
    <w:rsid w:val="00E410E7"/>
    <w:rsid w:val="00E50B9D"/>
    <w:rsid w:val="00E51640"/>
    <w:rsid w:val="00E55F07"/>
    <w:rsid w:val="00E575C3"/>
    <w:rsid w:val="00ED7AC4"/>
    <w:rsid w:val="00EE3E58"/>
    <w:rsid w:val="00EE4250"/>
    <w:rsid w:val="00EE4F9A"/>
    <w:rsid w:val="00EE6FB6"/>
    <w:rsid w:val="00F06AB4"/>
    <w:rsid w:val="00F24347"/>
    <w:rsid w:val="00F27AE1"/>
    <w:rsid w:val="00F31A2E"/>
    <w:rsid w:val="00F31E8B"/>
    <w:rsid w:val="00F32469"/>
    <w:rsid w:val="00F35CD7"/>
    <w:rsid w:val="00F42B8D"/>
    <w:rsid w:val="00F42D56"/>
    <w:rsid w:val="00F44C85"/>
    <w:rsid w:val="00F507BB"/>
    <w:rsid w:val="00F50FD9"/>
    <w:rsid w:val="00F55AD2"/>
    <w:rsid w:val="00F77B2E"/>
    <w:rsid w:val="00F83CBD"/>
    <w:rsid w:val="00F90907"/>
    <w:rsid w:val="00F93831"/>
    <w:rsid w:val="00F950C8"/>
    <w:rsid w:val="00FA2C84"/>
    <w:rsid w:val="00FA416D"/>
    <w:rsid w:val="00FC59F1"/>
    <w:rsid w:val="00FE4F41"/>
    <w:rsid w:val="00FF0FC2"/>
    <w:rsid w:val="00FF41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5DE1B"/>
  <w15:docId w15:val="{B1A66A42-A585-4583-B450-09A7FD7A0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F07"/>
    <w:rPr>
      <w:rFonts w:ascii="Georgia" w:hAnsi="Georgia"/>
    </w:rPr>
  </w:style>
  <w:style w:type="paragraph" w:styleId="Balk1">
    <w:name w:val="heading 1"/>
    <w:basedOn w:val="Normal"/>
    <w:link w:val="Balk1Char"/>
    <w:uiPriority w:val="9"/>
    <w:qFormat/>
    <w:rsid w:val="002E05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E230F"/>
    <w:rPr>
      <w:color w:val="0000FF"/>
      <w:u w:val="single"/>
    </w:rPr>
  </w:style>
  <w:style w:type="paragraph" w:styleId="NormalWeb">
    <w:name w:val="Normal (Web)"/>
    <w:basedOn w:val="Normal"/>
    <w:uiPriority w:val="99"/>
    <w:semiHidden/>
    <w:unhideWhenUsed/>
    <w:rsid w:val="00BE23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E05E5"/>
    <w:rPr>
      <w:b/>
      <w:bCs/>
    </w:rPr>
  </w:style>
  <w:style w:type="character" w:styleId="zlenenKpr">
    <w:name w:val="FollowedHyperlink"/>
    <w:basedOn w:val="VarsaylanParagrafYazTipi"/>
    <w:uiPriority w:val="99"/>
    <w:semiHidden/>
    <w:unhideWhenUsed/>
    <w:rsid w:val="002E05E5"/>
    <w:rPr>
      <w:color w:val="800080"/>
      <w:u w:val="single"/>
    </w:rPr>
  </w:style>
  <w:style w:type="character" w:customStyle="1" w:styleId="Balk1Char">
    <w:name w:val="Başlık 1 Char"/>
    <w:basedOn w:val="VarsaylanParagrafYazTipi"/>
    <w:link w:val="Balk1"/>
    <w:uiPriority w:val="9"/>
    <w:rsid w:val="002E05E5"/>
    <w:rPr>
      <w:rFonts w:ascii="Times New Roman" w:eastAsia="Times New Roman" w:hAnsi="Times New Roman" w:cs="Times New Roman"/>
      <w:b/>
      <w:bCs/>
      <w:kern w:val="36"/>
      <w:sz w:val="48"/>
      <w:szCs w:val="48"/>
      <w:lang w:eastAsia="tr-TR"/>
    </w:rPr>
  </w:style>
  <w:style w:type="character" w:styleId="Vurgu">
    <w:name w:val="Emphasis"/>
    <w:basedOn w:val="VarsaylanParagrafYazTipi"/>
    <w:uiPriority w:val="20"/>
    <w:qFormat/>
    <w:rsid w:val="002E05E5"/>
    <w:rPr>
      <w:i/>
      <w:iCs/>
    </w:rPr>
  </w:style>
  <w:style w:type="paragraph" w:styleId="ListeParagraf">
    <w:name w:val="List Paragraph"/>
    <w:basedOn w:val="Normal"/>
    <w:uiPriority w:val="34"/>
    <w:qFormat/>
    <w:rsid w:val="00F42B8D"/>
    <w:pPr>
      <w:ind w:left="720"/>
      <w:contextualSpacing/>
    </w:pPr>
  </w:style>
  <w:style w:type="paragraph" w:customStyle="1" w:styleId="TableParagraph">
    <w:name w:val="Table Paragraph"/>
    <w:basedOn w:val="Normal"/>
    <w:uiPriority w:val="1"/>
    <w:qFormat/>
    <w:rsid w:val="00825416"/>
    <w:pPr>
      <w:widowControl w:val="0"/>
      <w:spacing w:before="4" w:after="0" w:line="240" w:lineRule="auto"/>
    </w:pPr>
    <w:rPr>
      <w:rFonts w:ascii="Arial" w:eastAsia="Arial" w:hAnsi="Arial" w:cs="Arial"/>
      <w:lang w:val="en-US"/>
    </w:rPr>
  </w:style>
  <w:style w:type="paragraph" w:styleId="GvdeMetni">
    <w:name w:val="Body Text"/>
    <w:basedOn w:val="Normal"/>
    <w:link w:val="GvdeMetniChar"/>
    <w:uiPriority w:val="1"/>
    <w:qFormat/>
    <w:rsid w:val="008B10E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8B10E5"/>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F06A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6AB4"/>
    <w:rPr>
      <w:rFonts w:ascii="Georgia" w:hAnsi="Georgia"/>
    </w:rPr>
  </w:style>
  <w:style w:type="paragraph" w:styleId="Altbilgi">
    <w:name w:val="footer"/>
    <w:basedOn w:val="Normal"/>
    <w:link w:val="AltbilgiChar"/>
    <w:uiPriority w:val="99"/>
    <w:unhideWhenUsed/>
    <w:rsid w:val="00F06A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6AB4"/>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552">
      <w:bodyDiv w:val="1"/>
      <w:marLeft w:val="0"/>
      <w:marRight w:val="0"/>
      <w:marTop w:val="0"/>
      <w:marBottom w:val="0"/>
      <w:divBdr>
        <w:top w:val="none" w:sz="0" w:space="0" w:color="auto"/>
        <w:left w:val="none" w:sz="0" w:space="0" w:color="auto"/>
        <w:bottom w:val="none" w:sz="0" w:space="0" w:color="auto"/>
        <w:right w:val="none" w:sz="0" w:space="0" w:color="auto"/>
      </w:divBdr>
    </w:div>
    <w:div w:id="298532966">
      <w:bodyDiv w:val="1"/>
      <w:marLeft w:val="0"/>
      <w:marRight w:val="0"/>
      <w:marTop w:val="0"/>
      <w:marBottom w:val="0"/>
      <w:divBdr>
        <w:top w:val="none" w:sz="0" w:space="0" w:color="auto"/>
        <w:left w:val="none" w:sz="0" w:space="0" w:color="auto"/>
        <w:bottom w:val="none" w:sz="0" w:space="0" w:color="auto"/>
        <w:right w:val="none" w:sz="0" w:space="0" w:color="auto"/>
      </w:divBdr>
    </w:div>
    <w:div w:id="473260720">
      <w:bodyDiv w:val="1"/>
      <w:marLeft w:val="0"/>
      <w:marRight w:val="0"/>
      <w:marTop w:val="0"/>
      <w:marBottom w:val="0"/>
      <w:divBdr>
        <w:top w:val="none" w:sz="0" w:space="0" w:color="auto"/>
        <w:left w:val="none" w:sz="0" w:space="0" w:color="auto"/>
        <w:bottom w:val="none" w:sz="0" w:space="0" w:color="auto"/>
        <w:right w:val="none" w:sz="0" w:space="0" w:color="auto"/>
      </w:divBdr>
    </w:div>
    <w:div w:id="539443449">
      <w:bodyDiv w:val="1"/>
      <w:marLeft w:val="0"/>
      <w:marRight w:val="0"/>
      <w:marTop w:val="0"/>
      <w:marBottom w:val="0"/>
      <w:divBdr>
        <w:top w:val="none" w:sz="0" w:space="0" w:color="auto"/>
        <w:left w:val="none" w:sz="0" w:space="0" w:color="auto"/>
        <w:bottom w:val="none" w:sz="0" w:space="0" w:color="auto"/>
        <w:right w:val="none" w:sz="0" w:space="0" w:color="auto"/>
      </w:divBdr>
    </w:div>
    <w:div w:id="623080573">
      <w:bodyDiv w:val="1"/>
      <w:marLeft w:val="0"/>
      <w:marRight w:val="0"/>
      <w:marTop w:val="0"/>
      <w:marBottom w:val="0"/>
      <w:divBdr>
        <w:top w:val="none" w:sz="0" w:space="0" w:color="auto"/>
        <w:left w:val="none" w:sz="0" w:space="0" w:color="auto"/>
        <w:bottom w:val="none" w:sz="0" w:space="0" w:color="auto"/>
        <w:right w:val="none" w:sz="0" w:space="0" w:color="auto"/>
      </w:divBdr>
    </w:div>
    <w:div w:id="643661016">
      <w:bodyDiv w:val="1"/>
      <w:marLeft w:val="0"/>
      <w:marRight w:val="0"/>
      <w:marTop w:val="0"/>
      <w:marBottom w:val="0"/>
      <w:divBdr>
        <w:top w:val="none" w:sz="0" w:space="0" w:color="auto"/>
        <w:left w:val="none" w:sz="0" w:space="0" w:color="auto"/>
        <w:bottom w:val="none" w:sz="0" w:space="0" w:color="auto"/>
        <w:right w:val="none" w:sz="0" w:space="0" w:color="auto"/>
      </w:divBdr>
    </w:div>
    <w:div w:id="656105131">
      <w:bodyDiv w:val="1"/>
      <w:marLeft w:val="0"/>
      <w:marRight w:val="0"/>
      <w:marTop w:val="0"/>
      <w:marBottom w:val="0"/>
      <w:divBdr>
        <w:top w:val="none" w:sz="0" w:space="0" w:color="auto"/>
        <w:left w:val="none" w:sz="0" w:space="0" w:color="auto"/>
        <w:bottom w:val="none" w:sz="0" w:space="0" w:color="auto"/>
        <w:right w:val="none" w:sz="0" w:space="0" w:color="auto"/>
      </w:divBdr>
    </w:div>
    <w:div w:id="702439226">
      <w:bodyDiv w:val="1"/>
      <w:marLeft w:val="0"/>
      <w:marRight w:val="0"/>
      <w:marTop w:val="0"/>
      <w:marBottom w:val="0"/>
      <w:divBdr>
        <w:top w:val="none" w:sz="0" w:space="0" w:color="auto"/>
        <w:left w:val="none" w:sz="0" w:space="0" w:color="auto"/>
        <w:bottom w:val="none" w:sz="0" w:space="0" w:color="auto"/>
        <w:right w:val="none" w:sz="0" w:space="0" w:color="auto"/>
      </w:divBdr>
    </w:div>
    <w:div w:id="1041634511">
      <w:bodyDiv w:val="1"/>
      <w:marLeft w:val="0"/>
      <w:marRight w:val="0"/>
      <w:marTop w:val="0"/>
      <w:marBottom w:val="0"/>
      <w:divBdr>
        <w:top w:val="none" w:sz="0" w:space="0" w:color="auto"/>
        <w:left w:val="none" w:sz="0" w:space="0" w:color="auto"/>
        <w:bottom w:val="none" w:sz="0" w:space="0" w:color="auto"/>
        <w:right w:val="none" w:sz="0" w:space="0" w:color="auto"/>
      </w:divBdr>
    </w:div>
    <w:div w:id="1448351118">
      <w:bodyDiv w:val="1"/>
      <w:marLeft w:val="0"/>
      <w:marRight w:val="0"/>
      <w:marTop w:val="0"/>
      <w:marBottom w:val="0"/>
      <w:divBdr>
        <w:top w:val="none" w:sz="0" w:space="0" w:color="auto"/>
        <w:left w:val="none" w:sz="0" w:space="0" w:color="auto"/>
        <w:bottom w:val="none" w:sz="0" w:space="0" w:color="auto"/>
        <w:right w:val="none" w:sz="0" w:space="0" w:color="auto"/>
      </w:divBdr>
      <w:divsChild>
        <w:div w:id="1781148013">
          <w:marLeft w:val="0"/>
          <w:marRight w:val="0"/>
          <w:marTop w:val="0"/>
          <w:marBottom w:val="0"/>
          <w:divBdr>
            <w:top w:val="none" w:sz="0" w:space="0" w:color="auto"/>
            <w:left w:val="none" w:sz="0" w:space="0" w:color="auto"/>
            <w:bottom w:val="none" w:sz="0" w:space="0" w:color="auto"/>
            <w:right w:val="none" w:sz="0" w:space="0" w:color="auto"/>
          </w:divBdr>
          <w:divsChild>
            <w:div w:id="15670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74908">
      <w:bodyDiv w:val="1"/>
      <w:marLeft w:val="0"/>
      <w:marRight w:val="0"/>
      <w:marTop w:val="0"/>
      <w:marBottom w:val="0"/>
      <w:divBdr>
        <w:top w:val="none" w:sz="0" w:space="0" w:color="auto"/>
        <w:left w:val="none" w:sz="0" w:space="0" w:color="auto"/>
        <w:bottom w:val="none" w:sz="0" w:space="0" w:color="auto"/>
        <w:right w:val="none" w:sz="0" w:space="0" w:color="auto"/>
      </w:divBdr>
      <w:divsChild>
        <w:div w:id="877664601">
          <w:marLeft w:val="0"/>
          <w:marRight w:val="0"/>
          <w:marTop w:val="0"/>
          <w:marBottom w:val="0"/>
          <w:divBdr>
            <w:top w:val="none" w:sz="0" w:space="0" w:color="auto"/>
            <w:left w:val="none" w:sz="0" w:space="0" w:color="auto"/>
            <w:bottom w:val="none" w:sz="0" w:space="0" w:color="auto"/>
            <w:right w:val="none" w:sz="0" w:space="0" w:color="auto"/>
          </w:divBdr>
          <w:divsChild>
            <w:div w:id="108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2984">
      <w:bodyDiv w:val="1"/>
      <w:marLeft w:val="0"/>
      <w:marRight w:val="0"/>
      <w:marTop w:val="0"/>
      <w:marBottom w:val="0"/>
      <w:divBdr>
        <w:top w:val="none" w:sz="0" w:space="0" w:color="auto"/>
        <w:left w:val="none" w:sz="0" w:space="0" w:color="auto"/>
        <w:bottom w:val="none" w:sz="0" w:space="0" w:color="auto"/>
        <w:right w:val="none" w:sz="0" w:space="0" w:color="auto"/>
      </w:divBdr>
    </w:div>
    <w:div w:id="2020037572">
      <w:bodyDiv w:val="1"/>
      <w:marLeft w:val="0"/>
      <w:marRight w:val="0"/>
      <w:marTop w:val="0"/>
      <w:marBottom w:val="0"/>
      <w:divBdr>
        <w:top w:val="none" w:sz="0" w:space="0" w:color="auto"/>
        <w:left w:val="none" w:sz="0" w:space="0" w:color="auto"/>
        <w:bottom w:val="none" w:sz="0" w:space="0" w:color="auto"/>
        <w:right w:val="none" w:sz="0" w:space="0" w:color="auto"/>
      </w:divBdr>
      <w:divsChild>
        <w:div w:id="56510826">
          <w:marLeft w:val="0"/>
          <w:marRight w:val="0"/>
          <w:marTop w:val="0"/>
          <w:marBottom w:val="0"/>
          <w:divBdr>
            <w:top w:val="none" w:sz="0" w:space="0" w:color="auto"/>
            <w:left w:val="none" w:sz="0" w:space="0" w:color="auto"/>
            <w:bottom w:val="none" w:sz="0" w:space="0" w:color="auto"/>
            <w:right w:val="none" w:sz="0" w:space="0" w:color="auto"/>
          </w:divBdr>
          <w:divsChild>
            <w:div w:id="13191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4563">
      <w:bodyDiv w:val="1"/>
      <w:marLeft w:val="0"/>
      <w:marRight w:val="0"/>
      <w:marTop w:val="0"/>
      <w:marBottom w:val="0"/>
      <w:divBdr>
        <w:top w:val="none" w:sz="0" w:space="0" w:color="auto"/>
        <w:left w:val="none" w:sz="0" w:space="0" w:color="auto"/>
        <w:bottom w:val="none" w:sz="0" w:space="0" w:color="auto"/>
        <w:right w:val="none" w:sz="0" w:space="0" w:color="auto"/>
      </w:divBdr>
    </w:div>
    <w:div w:id="2145535458">
      <w:bodyDiv w:val="1"/>
      <w:marLeft w:val="0"/>
      <w:marRight w:val="0"/>
      <w:marTop w:val="0"/>
      <w:marBottom w:val="0"/>
      <w:divBdr>
        <w:top w:val="none" w:sz="0" w:space="0" w:color="auto"/>
        <w:left w:val="none" w:sz="0" w:space="0" w:color="auto"/>
        <w:bottom w:val="none" w:sz="0" w:space="0" w:color="auto"/>
        <w:right w:val="none" w:sz="0" w:space="0" w:color="auto"/>
      </w:divBdr>
      <w:divsChild>
        <w:div w:id="999890612">
          <w:marLeft w:val="0"/>
          <w:marRight w:val="0"/>
          <w:marTop w:val="0"/>
          <w:marBottom w:val="0"/>
          <w:divBdr>
            <w:top w:val="none" w:sz="0" w:space="0" w:color="auto"/>
            <w:left w:val="none" w:sz="0" w:space="0" w:color="auto"/>
            <w:bottom w:val="none" w:sz="0" w:space="0" w:color="auto"/>
            <w:right w:val="none" w:sz="0" w:space="0" w:color="auto"/>
          </w:divBdr>
          <w:divsChild>
            <w:div w:id="701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elsiz@neu.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821F6-6A4C-4296-8219-3F87D6CF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2012</Words>
  <Characters>11474</Characters>
  <Application>Microsoft Office Word</Application>
  <DocSecurity>0</DocSecurity>
  <Lines>95</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mkurt</dc:creator>
  <cp:lastModifiedBy>kemal elyeli</cp:lastModifiedBy>
  <cp:revision>3</cp:revision>
  <dcterms:created xsi:type="dcterms:W3CDTF">2023-03-16T12:37:00Z</dcterms:created>
  <dcterms:modified xsi:type="dcterms:W3CDTF">2023-03-16T12:39:00Z</dcterms:modified>
</cp:coreProperties>
</file>