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0C6" w:rsidRDefault="001500C6" w:rsidP="001500C6">
      <w:pPr>
        <w:ind w:left="720" w:hanging="360"/>
        <w:jc w:val="center"/>
        <w:rPr>
          <w:rFonts w:eastAsia="Calibri" w:cs="Times New Roman"/>
          <w:sz w:val="32"/>
          <w:szCs w:val="32"/>
          <w:lang w:val="en-GB"/>
        </w:rPr>
      </w:pPr>
    </w:p>
    <w:p w:rsidR="001500C6" w:rsidRDefault="001500C6" w:rsidP="001500C6">
      <w:pPr>
        <w:ind w:left="720" w:hanging="360"/>
        <w:jc w:val="center"/>
        <w:rPr>
          <w:rFonts w:eastAsia="Calibri" w:cs="Times New Roman"/>
          <w:sz w:val="32"/>
          <w:szCs w:val="32"/>
          <w:lang w:val="en-GB"/>
        </w:rPr>
      </w:pPr>
    </w:p>
    <w:p w:rsidR="001500C6" w:rsidRDefault="001500C6" w:rsidP="001500C6">
      <w:pPr>
        <w:ind w:left="720" w:hanging="360"/>
        <w:jc w:val="center"/>
        <w:rPr>
          <w:rFonts w:eastAsia="Calibri" w:cs="Times New Roman"/>
          <w:sz w:val="32"/>
          <w:szCs w:val="32"/>
          <w:lang w:val="en-GB"/>
        </w:rPr>
      </w:pPr>
    </w:p>
    <w:p w:rsidR="001500C6" w:rsidRDefault="001500C6" w:rsidP="001500C6">
      <w:pPr>
        <w:ind w:left="720" w:hanging="360"/>
        <w:jc w:val="center"/>
        <w:rPr>
          <w:rFonts w:eastAsia="Calibri" w:cs="Times New Roman"/>
          <w:sz w:val="32"/>
          <w:szCs w:val="32"/>
          <w:lang w:val="en-GB"/>
        </w:rPr>
      </w:pPr>
    </w:p>
    <w:p w:rsidR="001500C6" w:rsidRDefault="001500C6" w:rsidP="001500C6">
      <w:pPr>
        <w:ind w:left="720" w:hanging="360"/>
        <w:jc w:val="center"/>
        <w:rPr>
          <w:rFonts w:eastAsia="Calibri" w:cs="Times New Roman"/>
          <w:sz w:val="32"/>
          <w:szCs w:val="32"/>
          <w:lang w:val="en-GB"/>
        </w:rPr>
      </w:pPr>
    </w:p>
    <w:p w:rsidR="001500C6" w:rsidRDefault="001500C6" w:rsidP="001500C6">
      <w:pPr>
        <w:ind w:left="720" w:hanging="360"/>
        <w:jc w:val="center"/>
        <w:rPr>
          <w:rFonts w:eastAsia="Calibri" w:cs="Times New Roman"/>
          <w:sz w:val="32"/>
          <w:szCs w:val="32"/>
          <w:lang w:val="en-GB"/>
        </w:rPr>
      </w:pPr>
    </w:p>
    <w:p w:rsidR="00D10EC5" w:rsidRPr="000252E0" w:rsidRDefault="00D10EC5" w:rsidP="00D10EC5">
      <w:pPr>
        <w:ind w:left="720" w:hanging="360"/>
        <w:jc w:val="center"/>
        <w:rPr>
          <w:b/>
          <w:sz w:val="32"/>
          <w:szCs w:val="32"/>
          <w:lang w:val="en-GB"/>
        </w:rPr>
      </w:pPr>
      <w:r w:rsidRPr="000252E0">
        <w:rPr>
          <w:b/>
          <w:sz w:val="32"/>
          <w:szCs w:val="32"/>
          <w:lang w:val="en-GB"/>
        </w:rPr>
        <w:t>NEAR EAST UNIVERSITY</w:t>
      </w:r>
    </w:p>
    <w:p w:rsidR="00D10EC5" w:rsidRPr="000252E0" w:rsidRDefault="00D10EC5" w:rsidP="00D10EC5">
      <w:pPr>
        <w:ind w:left="720" w:hanging="360"/>
        <w:jc w:val="center"/>
        <w:rPr>
          <w:b/>
          <w:sz w:val="32"/>
          <w:szCs w:val="32"/>
          <w:lang w:val="en-GB"/>
        </w:rPr>
      </w:pPr>
    </w:p>
    <w:p w:rsidR="00D10EC5" w:rsidRPr="000252E0" w:rsidRDefault="00D10EC5" w:rsidP="00D10EC5">
      <w:pPr>
        <w:ind w:left="720" w:hanging="360"/>
        <w:jc w:val="center"/>
        <w:rPr>
          <w:b/>
          <w:sz w:val="32"/>
          <w:szCs w:val="32"/>
          <w:lang w:val="en-GB"/>
        </w:rPr>
      </w:pPr>
    </w:p>
    <w:p w:rsidR="00D10EC5" w:rsidRPr="000252E0" w:rsidRDefault="00D10EC5" w:rsidP="00D10EC5">
      <w:pPr>
        <w:ind w:left="720" w:hanging="360"/>
        <w:jc w:val="center"/>
        <w:rPr>
          <w:b/>
          <w:sz w:val="32"/>
          <w:szCs w:val="32"/>
          <w:lang w:val="en-GB"/>
        </w:rPr>
      </w:pPr>
      <w:r w:rsidRPr="000252E0">
        <w:rPr>
          <w:b/>
          <w:sz w:val="32"/>
          <w:szCs w:val="32"/>
          <w:lang w:val="en-GB"/>
        </w:rPr>
        <w:t>GRADUATE SCHOOL</w:t>
      </w:r>
    </w:p>
    <w:p w:rsidR="00D10EC5" w:rsidRPr="000252E0" w:rsidRDefault="00D10EC5" w:rsidP="00D10EC5">
      <w:pPr>
        <w:ind w:left="720" w:hanging="360"/>
        <w:jc w:val="center"/>
        <w:rPr>
          <w:b/>
          <w:sz w:val="32"/>
          <w:szCs w:val="32"/>
          <w:lang w:val="en-GB"/>
        </w:rPr>
      </w:pPr>
    </w:p>
    <w:p w:rsidR="00D10EC5" w:rsidRPr="000252E0" w:rsidRDefault="00FE4F41" w:rsidP="00D10EC5">
      <w:pPr>
        <w:ind w:left="720" w:hanging="360"/>
        <w:jc w:val="center"/>
        <w:rPr>
          <w:b/>
          <w:sz w:val="32"/>
          <w:szCs w:val="32"/>
          <w:lang w:val="en-GB"/>
        </w:rPr>
      </w:pPr>
      <w:r w:rsidRPr="000252E0">
        <w:rPr>
          <w:b/>
          <w:sz w:val="32"/>
          <w:szCs w:val="32"/>
          <w:lang w:val="en-GB"/>
        </w:rPr>
        <w:t xml:space="preserve">NURSING </w:t>
      </w:r>
      <w:r w:rsidR="00F16570" w:rsidRPr="000252E0">
        <w:rPr>
          <w:b/>
          <w:sz w:val="32"/>
          <w:szCs w:val="32"/>
        </w:rPr>
        <w:t xml:space="preserve">DOCTORATE </w:t>
      </w:r>
      <w:r w:rsidR="00D10EC5" w:rsidRPr="000252E0">
        <w:rPr>
          <w:b/>
          <w:sz w:val="32"/>
          <w:szCs w:val="32"/>
          <w:lang w:val="en-GB"/>
        </w:rPr>
        <w:t xml:space="preserve">PROGRAM  </w:t>
      </w:r>
    </w:p>
    <w:p w:rsidR="00D10EC5" w:rsidRPr="000252E0" w:rsidRDefault="00D10EC5" w:rsidP="00D10EC5">
      <w:pPr>
        <w:ind w:left="720" w:hanging="360"/>
        <w:jc w:val="center"/>
        <w:rPr>
          <w:b/>
          <w:sz w:val="32"/>
          <w:szCs w:val="32"/>
          <w:lang w:val="en-GB"/>
        </w:rPr>
      </w:pPr>
    </w:p>
    <w:p w:rsidR="00D10EC5" w:rsidRPr="000252E0" w:rsidRDefault="00D10EC5" w:rsidP="00D10EC5">
      <w:pPr>
        <w:ind w:left="720" w:hanging="360"/>
        <w:jc w:val="center"/>
        <w:rPr>
          <w:b/>
          <w:sz w:val="32"/>
          <w:szCs w:val="32"/>
          <w:lang w:val="en-GB"/>
        </w:rPr>
      </w:pPr>
    </w:p>
    <w:p w:rsidR="00D10EC5" w:rsidRPr="000252E0" w:rsidRDefault="00D10EC5" w:rsidP="00D10EC5">
      <w:pPr>
        <w:ind w:left="720" w:hanging="360"/>
        <w:jc w:val="center"/>
        <w:rPr>
          <w:b/>
          <w:sz w:val="32"/>
          <w:szCs w:val="32"/>
          <w:lang w:val="en-GB"/>
        </w:rPr>
      </w:pPr>
      <w:r w:rsidRPr="000252E0">
        <w:rPr>
          <w:b/>
          <w:sz w:val="32"/>
          <w:szCs w:val="32"/>
          <w:lang w:val="en-GB"/>
        </w:rPr>
        <w:t>COURSE CATALOGUE</w:t>
      </w:r>
    </w:p>
    <w:p w:rsidR="00D10EC5" w:rsidRPr="000252E0" w:rsidRDefault="00CA0869" w:rsidP="00D10EC5">
      <w:pPr>
        <w:ind w:left="720" w:hanging="360"/>
        <w:jc w:val="center"/>
        <w:rPr>
          <w:b/>
        </w:rPr>
      </w:pPr>
      <w:r>
        <w:rPr>
          <w:b/>
          <w:sz w:val="32"/>
          <w:szCs w:val="32"/>
          <w:lang w:val="en-GB"/>
        </w:rPr>
        <w:t>2022-23</w:t>
      </w:r>
      <w:r w:rsidR="00D10EC5" w:rsidRPr="000252E0">
        <w:rPr>
          <w:b/>
          <w:sz w:val="32"/>
          <w:szCs w:val="32"/>
          <w:lang w:val="en-GB"/>
        </w:rPr>
        <w:t xml:space="preserve"> FALL</w:t>
      </w:r>
      <w:r w:rsidR="00FE4F41" w:rsidRPr="000252E0">
        <w:rPr>
          <w:b/>
          <w:sz w:val="32"/>
          <w:szCs w:val="32"/>
          <w:lang w:val="en-GB"/>
        </w:rPr>
        <w:t>-SPRING</w:t>
      </w:r>
    </w:p>
    <w:p w:rsidR="00D10EC5" w:rsidRDefault="00D10EC5" w:rsidP="00D10EC5">
      <w:pPr>
        <w:rPr>
          <w:b/>
          <w:sz w:val="20"/>
          <w:szCs w:val="20"/>
          <w:lang w:val="en-US"/>
        </w:rPr>
      </w:pPr>
      <w:r>
        <w:rPr>
          <w:b/>
          <w:sz w:val="20"/>
          <w:szCs w:val="20"/>
          <w:lang w:val="en-US"/>
        </w:rPr>
        <w:br w:type="page"/>
      </w:r>
    </w:p>
    <w:p w:rsidR="00C43052" w:rsidRPr="00C43052" w:rsidRDefault="00C43052" w:rsidP="00C43052">
      <w:pPr>
        <w:pStyle w:val="ListeParagraf"/>
        <w:numPr>
          <w:ilvl w:val="0"/>
          <w:numId w:val="15"/>
        </w:numPr>
        <w:rPr>
          <w:b/>
          <w:sz w:val="20"/>
          <w:szCs w:val="20"/>
          <w:lang w:val="en-US"/>
        </w:rPr>
      </w:pPr>
      <w:r w:rsidRPr="00897A75">
        <w:rPr>
          <w:b/>
          <w:sz w:val="20"/>
          <w:szCs w:val="20"/>
          <w:lang w:val="en-US"/>
        </w:rPr>
        <w:lastRenderedPageBreak/>
        <w:t>QUALIFICATION AWARDED</w:t>
      </w:r>
    </w:p>
    <w:p w:rsidR="00C43052" w:rsidRDefault="00C43052" w:rsidP="00C43052">
      <w:pPr>
        <w:pStyle w:val="ListeParagraf"/>
        <w:rPr>
          <w:lang w:val="en-GB"/>
        </w:rPr>
      </w:pPr>
      <w:r w:rsidRPr="00E94BAE">
        <w:rPr>
          <w:lang w:val="en-GB"/>
        </w:rPr>
        <w:t>The students who successfully complete the program are</w:t>
      </w:r>
      <w:r>
        <w:rPr>
          <w:lang w:val="en-GB"/>
        </w:rPr>
        <w:t xml:space="preserve"> awarded the degree of </w:t>
      </w:r>
      <w:r w:rsidR="00CF5CFC">
        <w:rPr>
          <w:lang w:val="en-GB"/>
        </w:rPr>
        <w:t>doctorate</w:t>
      </w:r>
      <w:r w:rsidRPr="00E94BAE">
        <w:rPr>
          <w:lang w:val="en-GB"/>
        </w:rPr>
        <w:t xml:space="preserve"> in Nursing</w:t>
      </w:r>
    </w:p>
    <w:p w:rsidR="00C43052" w:rsidRPr="00C43052" w:rsidRDefault="00C43052" w:rsidP="00C43052">
      <w:pPr>
        <w:pStyle w:val="ListeParagraf"/>
        <w:rPr>
          <w:lang w:val="en-GB"/>
        </w:rPr>
      </w:pPr>
    </w:p>
    <w:p w:rsidR="00C43052" w:rsidRPr="00E94BAE" w:rsidRDefault="00C43052" w:rsidP="00C43052">
      <w:pPr>
        <w:pStyle w:val="ListeParagraf"/>
        <w:numPr>
          <w:ilvl w:val="0"/>
          <w:numId w:val="15"/>
        </w:numPr>
        <w:rPr>
          <w:b/>
          <w:sz w:val="20"/>
          <w:szCs w:val="20"/>
          <w:lang w:val="en-US"/>
        </w:rPr>
      </w:pPr>
      <w:r w:rsidRPr="00E94BAE">
        <w:rPr>
          <w:b/>
          <w:sz w:val="20"/>
          <w:szCs w:val="20"/>
          <w:lang w:val="en-US"/>
        </w:rPr>
        <w:t>LEVEL OF QUALIFICATION</w:t>
      </w:r>
    </w:p>
    <w:p w:rsidR="00F32469" w:rsidRPr="00C43052" w:rsidRDefault="00C43052" w:rsidP="00C43052">
      <w:pPr>
        <w:pStyle w:val="ListeParagraf"/>
        <w:rPr>
          <w:bCs/>
          <w:lang w:val="en-US"/>
        </w:rPr>
      </w:pPr>
      <w:r>
        <w:rPr>
          <w:bCs/>
          <w:lang w:val="en-US"/>
        </w:rPr>
        <w:t xml:space="preserve">This is a </w:t>
      </w:r>
      <w:r w:rsidR="00CF5CFC">
        <w:rPr>
          <w:bCs/>
          <w:lang w:val="en-US"/>
        </w:rPr>
        <w:t>Doctoral</w:t>
      </w:r>
      <w:r>
        <w:rPr>
          <w:bCs/>
          <w:lang w:val="en-US"/>
        </w:rPr>
        <w:t xml:space="preserve"> </w:t>
      </w:r>
      <w:r w:rsidRPr="00E94BAE">
        <w:rPr>
          <w:bCs/>
          <w:lang w:val="en-US"/>
        </w:rPr>
        <w:t>De</w:t>
      </w:r>
      <w:r w:rsidR="00CF5CFC">
        <w:rPr>
          <w:bCs/>
          <w:lang w:val="en-US"/>
        </w:rPr>
        <w:t>gree</w:t>
      </w:r>
      <w:r w:rsidRPr="00E94BAE">
        <w:rPr>
          <w:bCs/>
          <w:lang w:val="en-US"/>
        </w:rPr>
        <w:t xml:space="preserve"> program.</w:t>
      </w:r>
    </w:p>
    <w:p w:rsidR="00F32469" w:rsidRPr="009D55B9" w:rsidRDefault="00F32469" w:rsidP="00F32469">
      <w:pPr>
        <w:pStyle w:val="ListeParagraf"/>
        <w:rPr>
          <w:b/>
          <w:sz w:val="20"/>
          <w:szCs w:val="20"/>
        </w:rPr>
      </w:pPr>
    </w:p>
    <w:p w:rsidR="00C43052" w:rsidRPr="00897A75" w:rsidRDefault="00C43052" w:rsidP="00C43052">
      <w:pPr>
        <w:pStyle w:val="ListeParagraf"/>
        <w:numPr>
          <w:ilvl w:val="0"/>
          <w:numId w:val="15"/>
        </w:numPr>
        <w:rPr>
          <w:b/>
          <w:sz w:val="20"/>
          <w:szCs w:val="20"/>
          <w:lang w:val="en-US"/>
        </w:rPr>
      </w:pPr>
      <w:r w:rsidRPr="00897A75">
        <w:rPr>
          <w:b/>
          <w:sz w:val="20"/>
          <w:szCs w:val="20"/>
          <w:lang w:val="en-US"/>
        </w:rPr>
        <w:t>SPECIFIC ADMISSION REQUIREMENTS</w:t>
      </w:r>
    </w:p>
    <w:p w:rsidR="006939EF" w:rsidRPr="00A21D01" w:rsidRDefault="00794148" w:rsidP="00F06AB4">
      <w:pPr>
        <w:pStyle w:val="ListeParagraf"/>
        <w:jc w:val="both"/>
        <w:rPr>
          <w:sz w:val="20"/>
          <w:szCs w:val="20"/>
        </w:rPr>
      </w:pPr>
      <w:r w:rsidRPr="00A21D01">
        <w:rPr>
          <w:sz w:val="20"/>
          <w:szCs w:val="20"/>
        </w:rPr>
        <w:t xml:space="preserve">ALES score and undergraduate and/or master's degree grade point average are evaluated for student admission to the doctoral degree program. </w:t>
      </w:r>
    </w:p>
    <w:p w:rsidR="006939EF" w:rsidRPr="00A21D01" w:rsidRDefault="00A21D01" w:rsidP="00F06AB4">
      <w:pPr>
        <w:pStyle w:val="ListeParagraf"/>
        <w:jc w:val="both"/>
        <w:rPr>
          <w:sz w:val="20"/>
          <w:szCs w:val="20"/>
        </w:rPr>
      </w:pPr>
      <w:r w:rsidRPr="00A21D01">
        <w:rPr>
          <w:sz w:val="20"/>
          <w:szCs w:val="20"/>
        </w:rPr>
        <w:t>P</w:t>
      </w:r>
      <w:r w:rsidR="006939EF" w:rsidRPr="00A21D01">
        <w:rPr>
          <w:sz w:val="20"/>
          <w:szCs w:val="20"/>
        </w:rPr>
        <w:t>rospective students are required to achieve at least 55 (fifty-five) standard points in ALES in order to be eligible for admission to doctoral degree program. Students from other countries and TRNC are not required to take ALES, excluding students from Turkey.</w:t>
      </w:r>
    </w:p>
    <w:p w:rsidR="00A21D01" w:rsidRPr="00A21D01" w:rsidRDefault="00A21D01" w:rsidP="00F06AB4">
      <w:pPr>
        <w:pStyle w:val="ListeParagraf"/>
        <w:jc w:val="both"/>
        <w:rPr>
          <w:sz w:val="20"/>
          <w:szCs w:val="20"/>
        </w:rPr>
      </w:pPr>
      <w:r w:rsidRPr="00A21D01">
        <w:rPr>
          <w:sz w:val="20"/>
          <w:szCs w:val="20"/>
        </w:rPr>
        <w:t>Prospective students, who want to admit doctoral degree programs with thesis, are required to have at least 80 (eighty) out of 100 (hundred), or 3.00 out of 4.00 (GPA) grade point average in their master's degree program.</w:t>
      </w:r>
    </w:p>
    <w:p w:rsidR="00C43052" w:rsidRPr="00A21D01" w:rsidRDefault="00C43052" w:rsidP="00F06AB4">
      <w:pPr>
        <w:pStyle w:val="ListeParagraf"/>
        <w:jc w:val="both"/>
        <w:rPr>
          <w:sz w:val="20"/>
          <w:szCs w:val="20"/>
        </w:rPr>
      </w:pPr>
      <w:r w:rsidRPr="00A21D01">
        <w:rPr>
          <w:sz w:val="20"/>
          <w:szCs w:val="20"/>
        </w:rPr>
        <w:t>Sufficient foreign language knowledge is required for candidates. The University Senate decides which undergraduate programs can apply to the graduate program, with the recommendation of the Graduate School Board.</w:t>
      </w:r>
    </w:p>
    <w:p w:rsidR="00C43052" w:rsidRDefault="00C43052" w:rsidP="00F06AB4">
      <w:pPr>
        <w:pStyle w:val="ListeParagraf"/>
        <w:jc w:val="both"/>
        <w:rPr>
          <w:sz w:val="20"/>
          <w:szCs w:val="20"/>
        </w:rPr>
      </w:pPr>
    </w:p>
    <w:p w:rsidR="00C43052" w:rsidRPr="00F146DA" w:rsidRDefault="00C43052" w:rsidP="00C43052">
      <w:pPr>
        <w:pStyle w:val="ListeParagraf"/>
        <w:numPr>
          <w:ilvl w:val="0"/>
          <w:numId w:val="19"/>
        </w:numPr>
        <w:spacing w:after="0"/>
        <w:rPr>
          <w:b/>
          <w:bCs/>
          <w:sz w:val="20"/>
          <w:szCs w:val="20"/>
          <w:lang w:val="en-US"/>
        </w:rPr>
      </w:pPr>
      <w:r>
        <w:rPr>
          <w:b/>
          <w:bCs/>
          <w:sz w:val="20"/>
          <w:szCs w:val="20"/>
          <w:lang w:val="en-US"/>
        </w:rPr>
        <w:t>QUALIFICATION REQUIREMENTS AND REGULATIONS</w:t>
      </w:r>
    </w:p>
    <w:p w:rsidR="004D7111" w:rsidRDefault="00C43052" w:rsidP="006536AE">
      <w:pPr>
        <w:spacing w:after="0"/>
        <w:ind w:left="709"/>
        <w:jc w:val="both"/>
        <w:rPr>
          <w:sz w:val="20"/>
          <w:szCs w:val="20"/>
          <w:lang w:val="en-US"/>
        </w:rPr>
      </w:pPr>
      <w:r w:rsidRPr="00C43052">
        <w:rPr>
          <w:sz w:val="20"/>
          <w:szCs w:val="20"/>
          <w:lang w:val="en-US"/>
        </w:rPr>
        <w:t xml:space="preserve">The language of education is </w:t>
      </w:r>
      <w:r w:rsidRPr="004D7111">
        <w:rPr>
          <w:sz w:val="20"/>
          <w:szCs w:val="20"/>
          <w:lang w:val="en-US"/>
        </w:rPr>
        <w:t>Turkish</w:t>
      </w:r>
      <w:r w:rsidR="004D7111" w:rsidRPr="004D7111">
        <w:rPr>
          <w:sz w:val="20"/>
          <w:szCs w:val="20"/>
          <w:lang w:val="en-US"/>
        </w:rPr>
        <w:t xml:space="preserve"> and t</w:t>
      </w:r>
      <w:r w:rsidRPr="004D7111">
        <w:rPr>
          <w:sz w:val="20"/>
          <w:szCs w:val="20"/>
          <w:lang w:val="en-US"/>
        </w:rPr>
        <w:t>he</w:t>
      </w:r>
      <w:r w:rsidRPr="00C43052">
        <w:rPr>
          <w:sz w:val="20"/>
          <w:szCs w:val="20"/>
          <w:lang w:val="en-US"/>
        </w:rPr>
        <w:t xml:space="preserve"> duration </w:t>
      </w:r>
      <w:r w:rsidR="00586244">
        <w:rPr>
          <w:sz w:val="20"/>
          <w:szCs w:val="20"/>
          <w:lang w:val="en-US"/>
        </w:rPr>
        <w:t>of education is 4</w:t>
      </w:r>
      <w:r w:rsidRPr="00C43052">
        <w:rPr>
          <w:sz w:val="20"/>
          <w:szCs w:val="20"/>
          <w:lang w:val="en-US"/>
        </w:rPr>
        <w:t xml:space="preserve"> years.</w:t>
      </w:r>
      <w:r>
        <w:rPr>
          <w:sz w:val="20"/>
          <w:szCs w:val="20"/>
          <w:lang w:val="en-US"/>
        </w:rPr>
        <w:t xml:space="preserve"> </w:t>
      </w:r>
      <w:r w:rsidRPr="00897A75">
        <w:rPr>
          <w:sz w:val="20"/>
          <w:szCs w:val="20"/>
          <w:lang w:val="en-US"/>
        </w:rPr>
        <w:t>The students studying in this graduate program are required to have a Cumulative Grade Points Average (</w:t>
      </w:r>
      <w:r>
        <w:rPr>
          <w:sz w:val="20"/>
          <w:szCs w:val="20"/>
          <w:lang w:val="en-US"/>
        </w:rPr>
        <w:t>CGPA) of not less than 3</w:t>
      </w:r>
      <w:r w:rsidRPr="00897A75">
        <w:rPr>
          <w:sz w:val="20"/>
          <w:szCs w:val="20"/>
          <w:lang w:val="en-US"/>
        </w:rPr>
        <w:t>.00/4.00 and have completed all the courses wi</w:t>
      </w:r>
      <w:r>
        <w:rPr>
          <w:sz w:val="20"/>
          <w:szCs w:val="20"/>
          <w:lang w:val="en-US"/>
        </w:rPr>
        <w:t xml:space="preserve">th at least a letter grade of </w:t>
      </w:r>
      <w:r w:rsidR="00586244">
        <w:rPr>
          <w:sz w:val="20"/>
          <w:szCs w:val="20"/>
          <w:lang w:val="en-US"/>
        </w:rPr>
        <w:t>BB</w:t>
      </w:r>
      <w:r w:rsidRPr="00897A75">
        <w:rPr>
          <w:sz w:val="20"/>
          <w:szCs w:val="20"/>
          <w:lang w:val="en-US"/>
        </w:rPr>
        <w:t xml:space="preserve">/S in the program in order to graduate. </w:t>
      </w:r>
    </w:p>
    <w:p w:rsidR="006536AE" w:rsidRDefault="006939EF" w:rsidP="006536AE">
      <w:pPr>
        <w:spacing w:after="0"/>
        <w:ind w:left="709"/>
        <w:jc w:val="both"/>
        <w:rPr>
          <w:sz w:val="20"/>
          <w:szCs w:val="20"/>
          <w:lang w:val="en-US"/>
        </w:rPr>
      </w:pPr>
      <w:r>
        <w:rPr>
          <w:sz w:val="20"/>
          <w:szCs w:val="20"/>
          <w:lang w:val="en-US"/>
        </w:rPr>
        <w:t>D</w:t>
      </w:r>
      <w:r w:rsidRPr="006939EF">
        <w:rPr>
          <w:sz w:val="20"/>
          <w:szCs w:val="20"/>
          <w:lang w:val="en-US"/>
        </w:rPr>
        <w:t xml:space="preserve">octoral program comprises at </w:t>
      </w:r>
      <w:r w:rsidRPr="009034ED">
        <w:rPr>
          <w:sz w:val="20"/>
          <w:szCs w:val="20"/>
          <w:lang w:val="en-US"/>
        </w:rPr>
        <w:t xml:space="preserve">least </w:t>
      </w:r>
      <w:r w:rsidR="009034ED" w:rsidRPr="009034ED">
        <w:rPr>
          <w:sz w:val="20"/>
          <w:szCs w:val="20"/>
          <w:lang w:val="en-US"/>
        </w:rPr>
        <w:t xml:space="preserve">240 </w:t>
      </w:r>
      <w:r w:rsidRPr="009034ED">
        <w:rPr>
          <w:sz w:val="20"/>
          <w:szCs w:val="20"/>
          <w:lang w:val="en-US"/>
        </w:rPr>
        <w:t>ECTS credits</w:t>
      </w:r>
      <w:r w:rsidRPr="006939EF">
        <w:rPr>
          <w:sz w:val="20"/>
          <w:szCs w:val="20"/>
          <w:lang w:val="en-US"/>
        </w:rPr>
        <w:t xml:space="preserve"> in total including at least seven courses totaling to 21 local credits, a seminar course, a qualification exam, a thesis proposal and a thesis study.</w:t>
      </w:r>
    </w:p>
    <w:p w:rsidR="006939EF" w:rsidRPr="006536AE" w:rsidRDefault="006939EF" w:rsidP="006536AE">
      <w:pPr>
        <w:spacing w:after="0"/>
        <w:ind w:left="709"/>
        <w:jc w:val="both"/>
        <w:rPr>
          <w:sz w:val="20"/>
          <w:szCs w:val="20"/>
          <w:lang w:val="en-US"/>
        </w:rPr>
      </w:pPr>
    </w:p>
    <w:p w:rsidR="006536AE" w:rsidRPr="00897A75" w:rsidRDefault="006536AE" w:rsidP="006536AE">
      <w:pPr>
        <w:pStyle w:val="ListeParagraf"/>
        <w:numPr>
          <w:ilvl w:val="0"/>
          <w:numId w:val="15"/>
        </w:numPr>
        <w:rPr>
          <w:b/>
          <w:sz w:val="20"/>
          <w:szCs w:val="20"/>
          <w:lang w:val="en-US"/>
        </w:rPr>
      </w:pPr>
      <w:r w:rsidRPr="00897A75">
        <w:rPr>
          <w:b/>
          <w:sz w:val="20"/>
          <w:szCs w:val="20"/>
          <w:lang w:val="en-US"/>
        </w:rPr>
        <w:t>RECOGNITION OF PRIOR LEARNING</w:t>
      </w:r>
    </w:p>
    <w:p w:rsidR="001C2FBD" w:rsidRDefault="006536AE" w:rsidP="00DB7436">
      <w:pPr>
        <w:pStyle w:val="ListeParagraf"/>
        <w:spacing w:after="0"/>
        <w:rPr>
          <w:sz w:val="20"/>
          <w:szCs w:val="20"/>
        </w:rPr>
      </w:pPr>
      <w:r w:rsidRPr="006536AE">
        <w:rPr>
          <w:sz w:val="20"/>
          <w:szCs w:val="20"/>
        </w:rPr>
        <w:t>At Near East University, full-time students may be exempted from certain courses within the framework of the relevant regulation. If the content of the course previously taken at another higher education institution is equivalent to the course given at the Near East University, the student may be exempted from this course with the approval of the relevant institute after the course content has been evaluated.</w:t>
      </w:r>
    </w:p>
    <w:p w:rsidR="006536AE" w:rsidRPr="009D55B9" w:rsidRDefault="006536AE" w:rsidP="00DB7436">
      <w:pPr>
        <w:pStyle w:val="ListeParagraf"/>
        <w:spacing w:after="0"/>
        <w:rPr>
          <w:b/>
          <w:sz w:val="20"/>
          <w:szCs w:val="20"/>
        </w:rPr>
      </w:pPr>
    </w:p>
    <w:p w:rsidR="00BE230F" w:rsidRDefault="006536AE" w:rsidP="00DB7436">
      <w:pPr>
        <w:pStyle w:val="ListeParagraf"/>
        <w:numPr>
          <w:ilvl w:val="0"/>
          <w:numId w:val="15"/>
        </w:numPr>
        <w:spacing w:after="0"/>
        <w:rPr>
          <w:b/>
          <w:sz w:val="20"/>
          <w:szCs w:val="20"/>
        </w:rPr>
      </w:pPr>
      <w:r>
        <w:rPr>
          <w:b/>
          <w:sz w:val="20"/>
          <w:szCs w:val="20"/>
        </w:rPr>
        <w:t>PROFILE OF THE PROGRAM</w:t>
      </w:r>
    </w:p>
    <w:p w:rsidR="00A21D01" w:rsidRDefault="006536AE" w:rsidP="008B10E5">
      <w:pPr>
        <w:pStyle w:val="GvdeMetni"/>
        <w:ind w:left="720" w:right="116"/>
        <w:jc w:val="both"/>
        <w:rPr>
          <w:rFonts w:ascii="Georgia" w:hAnsi="Georgia"/>
          <w:sz w:val="20"/>
          <w:szCs w:val="20"/>
        </w:rPr>
      </w:pPr>
      <w:r w:rsidRPr="006536AE">
        <w:rPr>
          <w:rFonts w:ascii="Georgia" w:hAnsi="Georgia"/>
          <w:sz w:val="20"/>
          <w:szCs w:val="20"/>
        </w:rPr>
        <w:t xml:space="preserve">The aim of the Near East University Graduate Education Institute Graduate Education Program is; </w:t>
      </w:r>
      <w:r w:rsidR="00A21D01">
        <w:rPr>
          <w:rFonts w:ascii="Georgia" w:hAnsi="Georgia"/>
          <w:sz w:val="20"/>
          <w:szCs w:val="20"/>
        </w:rPr>
        <w:t>t</w:t>
      </w:r>
      <w:r w:rsidR="00A21D01" w:rsidRPr="00A21D01">
        <w:rPr>
          <w:rFonts w:ascii="Georgia" w:hAnsi="Georgia"/>
          <w:sz w:val="20"/>
          <w:szCs w:val="20"/>
        </w:rPr>
        <w:t>o enable students to conduct independent research in the field of nursing, to make comments by examining scientific events with a broad and deep perspective, and to determine the necessary steps to reach new syntheses.</w:t>
      </w:r>
    </w:p>
    <w:p w:rsidR="006536AE" w:rsidRPr="00FA416D" w:rsidRDefault="006536AE" w:rsidP="008B10E5">
      <w:pPr>
        <w:pStyle w:val="GvdeMetni"/>
        <w:ind w:left="720" w:right="116"/>
        <w:jc w:val="both"/>
        <w:rPr>
          <w:rFonts w:ascii="Georgia" w:hAnsi="Georgia"/>
          <w:sz w:val="20"/>
          <w:szCs w:val="20"/>
        </w:rPr>
      </w:pPr>
    </w:p>
    <w:p w:rsidR="00282230" w:rsidRPr="000B49B7" w:rsidRDefault="006536AE" w:rsidP="000B49B7">
      <w:pPr>
        <w:pStyle w:val="ListeParagraf"/>
        <w:numPr>
          <w:ilvl w:val="0"/>
          <w:numId w:val="15"/>
        </w:numPr>
        <w:rPr>
          <w:b/>
          <w:sz w:val="20"/>
          <w:szCs w:val="20"/>
        </w:rPr>
      </w:pPr>
      <w:bookmarkStart w:id="0" w:name="_Hlk89368952"/>
      <w:r>
        <w:rPr>
          <w:b/>
          <w:sz w:val="20"/>
          <w:szCs w:val="20"/>
        </w:rPr>
        <w:t>PROGRAM OUTCOMES</w:t>
      </w:r>
      <w:bookmarkEnd w:id="0"/>
    </w:p>
    <w:tbl>
      <w:tblPr>
        <w:tblpPr w:leftFromText="141" w:rightFromText="141" w:vertAnchor="text" w:horzAnchor="margin" w:tblpXSpec="right" w:tblpY="94"/>
        <w:tblW w:w="9490" w:type="dxa"/>
        <w:tblBorders>
          <w:top w:val="single" w:sz="6" w:space="0" w:color="DDDDDD"/>
          <w:left w:val="single" w:sz="6" w:space="0" w:color="DDDDDD"/>
          <w:bottom w:val="single" w:sz="6" w:space="0" w:color="DDDDDD"/>
          <w:right w:val="single" w:sz="6"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360"/>
        <w:gridCol w:w="9130"/>
      </w:tblGrid>
      <w:tr w:rsidR="00BF1B70" w:rsidRPr="00BF1B70"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rsidR="00AB33D7" w:rsidRPr="00BF1B70" w:rsidRDefault="00AB33D7" w:rsidP="00AB33D7">
            <w:pPr>
              <w:spacing w:after="0" w:line="240" w:lineRule="auto"/>
              <w:rPr>
                <w:sz w:val="20"/>
                <w:szCs w:val="20"/>
              </w:rPr>
            </w:pPr>
            <w:r w:rsidRPr="00BF1B70">
              <w:rPr>
                <w:sz w:val="20"/>
                <w:szCs w:val="20"/>
              </w:rPr>
              <w:t>1</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rsidR="00AB33D7" w:rsidRPr="008607CC" w:rsidRDefault="00ED619A" w:rsidP="00AB33D7">
            <w:pPr>
              <w:widowControl w:val="0"/>
              <w:tabs>
                <w:tab w:val="left" w:pos="836"/>
              </w:tabs>
              <w:autoSpaceDE w:val="0"/>
              <w:autoSpaceDN w:val="0"/>
              <w:spacing w:after="0" w:line="240" w:lineRule="auto"/>
              <w:ind w:right="131"/>
              <w:rPr>
                <w:sz w:val="20"/>
                <w:szCs w:val="20"/>
              </w:rPr>
            </w:pPr>
            <w:r w:rsidRPr="008607CC">
              <w:rPr>
                <w:rFonts w:eastAsia="Calibri" w:cs="Times New Roman"/>
                <w:bCs/>
                <w:sz w:val="20"/>
                <w:szCs w:val="20"/>
              </w:rPr>
              <w:t>U</w:t>
            </w:r>
            <w:r w:rsidR="00365FC7" w:rsidRPr="008607CC">
              <w:rPr>
                <w:rFonts w:eastAsia="Calibri" w:cs="Times New Roman"/>
                <w:bCs/>
                <w:sz w:val="20"/>
                <w:szCs w:val="20"/>
              </w:rPr>
              <w:t>se</w:t>
            </w:r>
            <w:r w:rsidRPr="008607CC">
              <w:rPr>
                <w:rFonts w:eastAsia="Calibri" w:cs="Times New Roman"/>
                <w:bCs/>
                <w:sz w:val="20"/>
                <w:szCs w:val="20"/>
              </w:rPr>
              <w:t>s</w:t>
            </w:r>
            <w:r w:rsidR="008921A3" w:rsidRPr="008607CC">
              <w:rPr>
                <w:rFonts w:eastAsia="Calibri" w:cs="Times New Roman"/>
                <w:bCs/>
                <w:sz w:val="20"/>
                <w:szCs w:val="20"/>
              </w:rPr>
              <w:t xml:space="preserve"> the theoretical and practical knowledge at the level of expertise acquired in the field of nursing.</w:t>
            </w:r>
          </w:p>
        </w:tc>
      </w:tr>
      <w:tr w:rsidR="00BF1B70" w:rsidRPr="00BF1B70"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rsidR="00AB33D7" w:rsidRPr="00BF1B70" w:rsidRDefault="00AB33D7" w:rsidP="00AB33D7">
            <w:pPr>
              <w:spacing w:after="0" w:line="240" w:lineRule="auto"/>
              <w:rPr>
                <w:sz w:val="20"/>
                <w:szCs w:val="20"/>
              </w:rPr>
            </w:pPr>
            <w:r w:rsidRPr="00BF1B70">
              <w:rPr>
                <w:sz w:val="20"/>
                <w:szCs w:val="20"/>
              </w:rPr>
              <w:t>2</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rsidR="00AB33D7" w:rsidRPr="008607CC" w:rsidRDefault="008921A3" w:rsidP="00AB33D7">
            <w:pPr>
              <w:widowControl w:val="0"/>
              <w:tabs>
                <w:tab w:val="left" w:pos="836"/>
              </w:tabs>
              <w:autoSpaceDE w:val="0"/>
              <w:autoSpaceDN w:val="0"/>
              <w:spacing w:after="0" w:line="240" w:lineRule="auto"/>
              <w:ind w:right="131"/>
              <w:rPr>
                <w:sz w:val="20"/>
                <w:szCs w:val="20"/>
              </w:rPr>
            </w:pPr>
            <w:r w:rsidRPr="008607CC">
              <w:rPr>
                <w:rFonts w:eastAsia="Calibri" w:cs="Times New Roman"/>
                <w:bCs/>
                <w:sz w:val="20"/>
                <w:szCs w:val="20"/>
              </w:rPr>
              <w:t>To be able to examine nursing theories, concepts, principles and methods to contribute to the body of nursing and health care knowledge.</w:t>
            </w:r>
          </w:p>
        </w:tc>
      </w:tr>
      <w:tr w:rsidR="00BF1B70" w:rsidRPr="00BF1B70"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rsidR="00AB33D7" w:rsidRPr="00BF1B70" w:rsidRDefault="00AB33D7" w:rsidP="00AB33D7">
            <w:pPr>
              <w:spacing w:after="0" w:line="240" w:lineRule="auto"/>
              <w:rPr>
                <w:sz w:val="20"/>
                <w:szCs w:val="20"/>
              </w:rPr>
            </w:pPr>
            <w:r w:rsidRPr="00BF1B70">
              <w:rPr>
                <w:sz w:val="20"/>
                <w:szCs w:val="20"/>
              </w:rPr>
              <w:t>3</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rsidR="00AB33D7" w:rsidRPr="008607CC" w:rsidRDefault="00365FC7" w:rsidP="008607CC">
            <w:pPr>
              <w:widowControl w:val="0"/>
              <w:tabs>
                <w:tab w:val="left" w:pos="836"/>
              </w:tabs>
              <w:autoSpaceDE w:val="0"/>
              <w:autoSpaceDN w:val="0"/>
              <w:spacing w:after="0" w:line="240" w:lineRule="auto"/>
              <w:rPr>
                <w:color w:val="FF0000"/>
                <w:sz w:val="20"/>
                <w:szCs w:val="20"/>
              </w:rPr>
            </w:pPr>
            <w:r w:rsidRPr="008607CC">
              <w:rPr>
                <w:rFonts w:eastAsia="Calibri" w:cs="Times New Roman"/>
                <w:bCs/>
                <w:sz w:val="20"/>
                <w:szCs w:val="20"/>
              </w:rPr>
              <w:t>To be able to contribute to the process of becoming an information society by adopting lifelong learning and promoting technological, social or cultural advances in an academic and professional context.</w:t>
            </w:r>
          </w:p>
        </w:tc>
      </w:tr>
      <w:tr w:rsidR="00BF1B70" w:rsidRPr="00BF1B70"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rsidR="00AB33D7" w:rsidRPr="00BF1B70" w:rsidRDefault="00AB33D7" w:rsidP="00AB33D7">
            <w:pPr>
              <w:spacing w:after="0" w:line="240" w:lineRule="auto"/>
              <w:rPr>
                <w:sz w:val="20"/>
                <w:szCs w:val="20"/>
              </w:rPr>
            </w:pPr>
            <w:r w:rsidRPr="00BF1B70">
              <w:rPr>
                <w:sz w:val="20"/>
                <w:szCs w:val="20"/>
              </w:rPr>
              <w:t>4</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rsidR="00AB33D7" w:rsidRPr="008607CC" w:rsidRDefault="00ED619A" w:rsidP="008607CC">
            <w:pPr>
              <w:widowControl w:val="0"/>
              <w:tabs>
                <w:tab w:val="left" w:pos="836"/>
              </w:tabs>
              <w:autoSpaceDE w:val="0"/>
              <w:autoSpaceDN w:val="0"/>
              <w:spacing w:after="0" w:line="240" w:lineRule="auto"/>
              <w:ind w:right="186"/>
              <w:rPr>
                <w:color w:val="FF0000"/>
                <w:sz w:val="20"/>
                <w:szCs w:val="20"/>
              </w:rPr>
            </w:pPr>
            <w:r w:rsidRPr="008607CC">
              <w:rPr>
                <w:rFonts w:eastAsia="Calibri" w:cs="Times New Roman"/>
                <w:bCs/>
                <w:sz w:val="20"/>
                <w:szCs w:val="20"/>
              </w:rPr>
              <w:t>Interprets to create new information by integrating the knowledge she/he has in the field of nursing with the knowledge from different disciplines, analyzes and synthesizes using different research methods and offers solutions.</w:t>
            </w:r>
          </w:p>
        </w:tc>
      </w:tr>
      <w:tr w:rsidR="00BF1B70" w:rsidRPr="00BF1B70"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rsidR="00AB33D7" w:rsidRPr="00BF1B70" w:rsidRDefault="00AB33D7" w:rsidP="00AB33D7">
            <w:pPr>
              <w:spacing w:after="0" w:line="240" w:lineRule="auto"/>
              <w:rPr>
                <w:sz w:val="20"/>
                <w:szCs w:val="20"/>
              </w:rPr>
            </w:pPr>
            <w:r w:rsidRPr="00BF1B70">
              <w:rPr>
                <w:sz w:val="20"/>
                <w:szCs w:val="20"/>
              </w:rPr>
              <w:t>5</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rsidR="00AB33D7" w:rsidRPr="008607CC" w:rsidRDefault="00ED619A" w:rsidP="008607CC">
            <w:pPr>
              <w:widowControl w:val="0"/>
              <w:tabs>
                <w:tab w:val="left" w:pos="836"/>
              </w:tabs>
              <w:autoSpaceDE w:val="0"/>
              <w:autoSpaceDN w:val="0"/>
              <w:spacing w:after="0" w:line="240" w:lineRule="auto"/>
              <w:rPr>
                <w:color w:val="FF0000"/>
                <w:sz w:val="20"/>
                <w:szCs w:val="20"/>
              </w:rPr>
            </w:pPr>
            <w:r w:rsidRPr="008607CC">
              <w:rPr>
                <w:rFonts w:eastAsia="Calibri" w:cs="Times New Roman"/>
                <w:bCs/>
                <w:sz w:val="20"/>
                <w:szCs w:val="20"/>
              </w:rPr>
              <w:t>Conducts studies related to the field of nursing independently and/or as a team.</w:t>
            </w:r>
          </w:p>
        </w:tc>
      </w:tr>
      <w:tr w:rsidR="00BF1B70" w:rsidRPr="00BF1B70"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rsidR="00AB33D7" w:rsidRPr="00BF1B70" w:rsidRDefault="00AB33D7" w:rsidP="00AB33D7">
            <w:pPr>
              <w:spacing w:after="0" w:line="240" w:lineRule="auto"/>
              <w:rPr>
                <w:sz w:val="20"/>
                <w:szCs w:val="20"/>
              </w:rPr>
            </w:pPr>
            <w:r w:rsidRPr="00BF1B70">
              <w:rPr>
                <w:sz w:val="20"/>
                <w:szCs w:val="20"/>
              </w:rPr>
              <w:lastRenderedPageBreak/>
              <w:t>6</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rsidR="00AB33D7" w:rsidRPr="008607CC" w:rsidRDefault="00ED619A" w:rsidP="008607CC">
            <w:pPr>
              <w:widowControl w:val="0"/>
              <w:tabs>
                <w:tab w:val="left" w:pos="836"/>
              </w:tabs>
              <w:autoSpaceDE w:val="0"/>
              <w:autoSpaceDN w:val="0"/>
              <w:spacing w:after="0" w:line="240" w:lineRule="auto"/>
              <w:rPr>
                <w:color w:val="FF0000"/>
                <w:sz w:val="20"/>
                <w:szCs w:val="20"/>
              </w:rPr>
            </w:pPr>
            <w:r w:rsidRPr="008607CC">
              <w:rPr>
                <w:rFonts w:eastAsia="Calibri" w:cs="Times New Roman"/>
                <w:bCs/>
                <w:sz w:val="20"/>
                <w:szCs w:val="20"/>
              </w:rPr>
              <w:t>To be able to develop the nursing profession, policy and practice based on research results.</w:t>
            </w:r>
          </w:p>
        </w:tc>
      </w:tr>
      <w:tr w:rsidR="00BF1B70" w:rsidRPr="00BF1B70"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tcPr>
          <w:p w:rsidR="00F950C8" w:rsidRPr="00BF1B70" w:rsidRDefault="00F950C8" w:rsidP="00AB33D7">
            <w:pPr>
              <w:spacing w:after="0" w:line="240" w:lineRule="auto"/>
              <w:rPr>
                <w:sz w:val="20"/>
                <w:szCs w:val="20"/>
              </w:rPr>
            </w:pPr>
            <w:r w:rsidRPr="00BF1B70">
              <w:rPr>
                <w:sz w:val="20"/>
                <w:szCs w:val="20"/>
              </w:rPr>
              <w:t>7</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rsidR="00F950C8" w:rsidRPr="008607CC" w:rsidRDefault="00B75276" w:rsidP="008607CC">
            <w:pPr>
              <w:widowControl w:val="0"/>
              <w:tabs>
                <w:tab w:val="left" w:pos="836"/>
              </w:tabs>
              <w:autoSpaceDE w:val="0"/>
              <w:autoSpaceDN w:val="0"/>
              <w:spacing w:after="0" w:line="240" w:lineRule="auto"/>
              <w:rPr>
                <w:rFonts w:eastAsia="Calibri" w:cs="Times New Roman"/>
                <w:bCs/>
                <w:color w:val="FF0000"/>
                <w:sz w:val="20"/>
                <w:szCs w:val="20"/>
              </w:rPr>
            </w:pPr>
            <w:r w:rsidRPr="008607CC">
              <w:rPr>
                <w:rFonts w:eastAsia="Calibri" w:cs="Times New Roman"/>
                <w:bCs/>
                <w:sz w:val="20"/>
                <w:szCs w:val="20"/>
              </w:rPr>
              <w:t>Gaining the ability to interpret scientific events and reach new syntheses</w:t>
            </w:r>
            <w:r w:rsidR="008607CC" w:rsidRPr="008607CC">
              <w:rPr>
                <w:rFonts w:eastAsia="Calibri" w:cs="Times New Roman"/>
                <w:bCs/>
                <w:sz w:val="20"/>
                <w:szCs w:val="20"/>
              </w:rPr>
              <w:t>.</w:t>
            </w:r>
          </w:p>
        </w:tc>
      </w:tr>
      <w:tr w:rsidR="00BF1B70" w:rsidRPr="00BF1B70"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rsidR="00AB33D7" w:rsidRPr="00BF1B70" w:rsidRDefault="00F950C8" w:rsidP="00AB33D7">
            <w:pPr>
              <w:spacing w:after="0" w:line="240" w:lineRule="auto"/>
              <w:rPr>
                <w:sz w:val="20"/>
                <w:szCs w:val="20"/>
              </w:rPr>
            </w:pPr>
            <w:r w:rsidRPr="00BF1B70">
              <w:rPr>
                <w:sz w:val="20"/>
                <w:szCs w:val="20"/>
              </w:rPr>
              <w:t>8</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rsidR="00AB33D7" w:rsidRPr="008607CC" w:rsidRDefault="00B75276" w:rsidP="008607CC">
            <w:pPr>
              <w:widowControl w:val="0"/>
              <w:tabs>
                <w:tab w:val="left" w:pos="836"/>
              </w:tabs>
              <w:autoSpaceDE w:val="0"/>
              <w:autoSpaceDN w:val="0"/>
              <w:spacing w:after="0" w:line="240" w:lineRule="auto"/>
              <w:rPr>
                <w:color w:val="FF0000"/>
                <w:sz w:val="20"/>
                <w:szCs w:val="20"/>
              </w:rPr>
            </w:pPr>
            <w:r w:rsidRPr="008607CC">
              <w:rPr>
                <w:rFonts w:cs="Times New Roman"/>
                <w:bCs/>
                <w:sz w:val="20"/>
                <w:szCs w:val="20"/>
              </w:rPr>
              <w:t>To able to develop new ideas and methods in the field by using high-level mental processes such as creative and critical thinking, problem solving and decision making.</w:t>
            </w:r>
          </w:p>
        </w:tc>
      </w:tr>
      <w:tr w:rsidR="00BF1B70" w:rsidRPr="00BF1B70"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rsidR="00AB33D7" w:rsidRPr="00BF1B70" w:rsidRDefault="00F950C8" w:rsidP="00AB33D7">
            <w:pPr>
              <w:spacing w:after="0" w:line="240" w:lineRule="auto"/>
              <w:rPr>
                <w:sz w:val="20"/>
                <w:szCs w:val="20"/>
              </w:rPr>
            </w:pPr>
            <w:r w:rsidRPr="00BF1B70">
              <w:rPr>
                <w:sz w:val="20"/>
                <w:szCs w:val="20"/>
              </w:rPr>
              <w:t>9</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rsidR="00AB33D7" w:rsidRPr="008607CC" w:rsidRDefault="00B75276" w:rsidP="008607CC">
            <w:pPr>
              <w:widowControl w:val="0"/>
              <w:tabs>
                <w:tab w:val="left" w:pos="836"/>
              </w:tabs>
              <w:autoSpaceDE w:val="0"/>
              <w:autoSpaceDN w:val="0"/>
              <w:spacing w:after="0" w:line="240" w:lineRule="auto"/>
              <w:rPr>
                <w:color w:val="FF0000"/>
                <w:sz w:val="20"/>
                <w:szCs w:val="20"/>
              </w:rPr>
            </w:pPr>
            <w:r w:rsidRPr="008607CC">
              <w:rPr>
                <w:rFonts w:cs="Times New Roman"/>
                <w:bCs/>
                <w:sz w:val="20"/>
                <w:szCs w:val="20"/>
              </w:rPr>
              <w:t>To be able to produce solutions to social, scientific and ethical issues encountered in the field of nursing and business life and to support the development of these values, to be able to lead in environments that require the resolution of field-specific and interdisciplinary problems.</w:t>
            </w:r>
          </w:p>
        </w:tc>
      </w:tr>
      <w:tr w:rsidR="00B75276" w:rsidRPr="00BF1B70" w:rsidTr="00282230">
        <w:tc>
          <w:tcPr>
            <w:tcW w:w="360" w:type="dxa"/>
            <w:tcBorders>
              <w:top w:val="single" w:sz="6" w:space="0" w:color="DDDDDD"/>
              <w:left w:val="single" w:sz="6" w:space="0" w:color="DDDDDD"/>
              <w:bottom w:val="single" w:sz="6" w:space="0" w:color="DDDDDD"/>
              <w:right w:val="single" w:sz="4" w:space="0" w:color="auto"/>
            </w:tcBorders>
            <w:shd w:val="clear" w:color="auto" w:fill="FFFFFF"/>
            <w:tcMar>
              <w:top w:w="75" w:type="dxa"/>
              <w:left w:w="75" w:type="dxa"/>
              <w:bottom w:w="75" w:type="dxa"/>
              <w:right w:w="75" w:type="dxa"/>
            </w:tcMar>
            <w:hideMark/>
          </w:tcPr>
          <w:p w:rsidR="00B75276" w:rsidRPr="00BF1B70" w:rsidRDefault="00B75276" w:rsidP="00AB33D7">
            <w:pPr>
              <w:spacing w:after="0" w:line="240" w:lineRule="auto"/>
              <w:rPr>
                <w:sz w:val="20"/>
                <w:szCs w:val="20"/>
              </w:rPr>
            </w:pPr>
            <w:r>
              <w:rPr>
                <w:sz w:val="20"/>
                <w:szCs w:val="20"/>
              </w:rPr>
              <w:t>10</w:t>
            </w:r>
          </w:p>
        </w:tc>
        <w:tc>
          <w:tcPr>
            <w:tcW w:w="9130" w:type="dxa"/>
            <w:tcBorders>
              <w:top w:val="single" w:sz="6" w:space="0" w:color="DDDDDD"/>
              <w:left w:val="single" w:sz="4" w:space="0" w:color="auto"/>
              <w:bottom w:val="single" w:sz="6" w:space="0" w:color="DDDDDD"/>
              <w:right w:val="single" w:sz="6" w:space="0" w:color="DDDDDD"/>
            </w:tcBorders>
            <w:shd w:val="clear" w:color="auto" w:fill="FFFFFF"/>
          </w:tcPr>
          <w:p w:rsidR="008607CC" w:rsidRPr="008607CC" w:rsidRDefault="00B75276" w:rsidP="008607CC">
            <w:pPr>
              <w:widowControl w:val="0"/>
              <w:tabs>
                <w:tab w:val="left" w:pos="836"/>
              </w:tabs>
              <w:autoSpaceDE w:val="0"/>
              <w:autoSpaceDN w:val="0"/>
              <w:spacing w:after="0" w:line="240" w:lineRule="auto"/>
              <w:rPr>
                <w:rFonts w:cs="Times New Roman"/>
                <w:bCs/>
                <w:sz w:val="20"/>
                <w:szCs w:val="20"/>
              </w:rPr>
            </w:pPr>
            <w:r w:rsidRPr="008607CC">
              <w:rPr>
                <w:rFonts w:cs="Times New Roman"/>
                <w:bCs/>
                <w:sz w:val="20"/>
                <w:szCs w:val="20"/>
              </w:rPr>
              <w:t>To be able to develop a new scientific method that brings innovation to science or to apply a known method to a different field, to design, adapt and apply multi-disciplinary original scientific research.</w:t>
            </w:r>
          </w:p>
        </w:tc>
      </w:tr>
    </w:tbl>
    <w:p w:rsidR="00C50D66" w:rsidRDefault="00C50D66" w:rsidP="00C50D66">
      <w:pPr>
        <w:pStyle w:val="ListeParagraf"/>
        <w:rPr>
          <w:b/>
          <w:sz w:val="20"/>
          <w:szCs w:val="20"/>
          <w:lang w:val="en-US"/>
        </w:rPr>
      </w:pPr>
    </w:p>
    <w:p w:rsidR="00B062CE" w:rsidRPr="000B49B7" w:rsidRDefault="000B49B7" w:rsidP="00500165">
      <w:pPr>
        <w:pStyle w:val="ListeParagraf"/>
        <w:numPr>
          <w:ilvl w:val="0"/>
          <w:numId w:val="15"/>
        </w:numPr>
        <w:rPr>
          <w:b/>
          <w:sz w:val="20"/>
          <w:szCs w:val="20"/>
          <w:lang w:val="en-US"/>
        </w:rPr>
      </w:pPr>
      <w:r w:rsidRPr="00214670">
        <w:rPr>
          <w:b/>
          <w:sz w:val="20"/>
          <w:szCs w:val="20"/>
          <w:lang w:val="en-US"/>
        </w:rPr>
        <w:t>COURSE &amp; PROGRAM OUTCOMES MATRIX</w:t>
      </w:r>
    </w:p>
    <w:tbl>
      <w:tblPr>
        <w:tblpPr w:leftFromText="141" w:rightFromText="141" w:vertAnchor="text" w:horzAnchor="margin" w:tblpXSpec="center" w:tblpY="327"/>
        <w:tblW w:w="8356" w:type="dxa"/>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1628"/>
        <w:gridCol w:w="3716"/>
        <w:gridCol w:w="307"/>
        <w:gridCol w:w="15"/>
        <w:gridCol w:w="299"/>
        <w:gridCol w:w="15"/>
        <w:gridCol w:w="317"/>
        <w:gridCol w:w="274"/>
        <w:gridCol w:w="283"/>
        <w:gridCol w:w="283"/>
        <w:gridCol w:w="283"/>
        <w:gridCol w:w="283"/>
        <w:gridCol w:w="283"/>
        <w:gridCol w:w="370"/>
      </w:tblGrid>
      <w:tr w:rsidR="00C50D66" w:rsidRPr="007C10F4" w:rsidTr="003C7BDA">
        <w:tc>
          <w:tcPr>
            <w:tcW w:w="1628" w:type="dxa"/>
            <w:vMerge w:val="restart"/>
            <w:tcBorders>
              <w:top w:val="single" w:sz="6" w:space="0" w:color="DDDDDD"/>
              <w:left w:val="single" w:sz="6" w:space="0" w:color="DDDDDD"/>
              <w:right w:val="single" w:sz="6" w:space="0" w:color="DDDDDD"/>
            </w:tcBorders>
            <w:shd w:val="clear" w:color="auto" w:fill="337AB7"/>
            <w:tcMar>
              <w:top w:w="75" w:type="dxa"/>
              <w:left w:w="75" w:type="dxa"/>
              <w:bottom w:w="75" w:type="dxa"/>
              <w:right w:w="75" w:type="dxa"/>
            </w:tcMar>
            <w:vAlign w:val="center"/>
            <w:hideMark/>
          </w:tcPr>
          <w:p w:rsidR="00C50D66" w:rsidRPr="007C10F4" w:rsidRDefault="00C50D66" w:rsidP="003C7BDA">
            <w:pPr>
              <w:spacing w:after="0" w:line="240" w:lineRule="auto"/>
              <w:jc w:val="center"/>
              <w:rPr>
                <w:rFonts w:ascii="Times New Roman" w:hAnsi="Times New Roman" w:cs="Times New Roman"/>
              </w:rPr>
            </w:pPr>
            <w:r w:rsidRPr="00214670">
              <w:rPr>
                <w:b/>
                <w:sz w:val="20"/>
                <w:szCs w:val="20"/>
                <w:lang w:val="en-US"/>
              </w:rPr>
              <w:t>COURSE</w:t>
            </w:r>
            <w:r>
              <w:rPr>
                <w:b/>
                <w:sz w:val="20"/>
                <w:szCs w:val="20"/>
                <w:lang w:val="en-US"/>
              </w:rPr>
              <w:t xml:space="preserve"> CODE</w:t>
            </w:r>
          </w:p>
        </w:tc>
        <w:tc>
          <w:tcPr>
            <w:tcW w:w="3716" w:type="dxa"/>
            <w:vMerge w:val="restart"/>
            <w:tcBorders>
              <w:top w:val="single" w:sz="6" w:space="0" w:color="DDDDDD"/>
              <w:left w:val="single" w:sz="6" w:space="0" w:color="DDDDDD"/>
              <w:right w:val="single" w:sz="6" w:space="0" w:color="DDDDDD"/>
            </w:tcBorders>
            <w:shd w:val="clear" w:color="auto" w:fill="337AB7"/>
            <w:tcMar>
              <w:top w:w="75" w:type="dxa"/>
              <w:left w:w="75" w:type="dxa"/>
              <w:bottom w:w="75" w:type="dxa"/>
              <w:right w:w="75" w:type="dxa"/>
            </w:tcMar>
            <w:vAlign w:val="center"/>
            <w:hideMark/>
          </w:tcPr>
          <w:p w:rsidR="00C50D66" w:rsidRPr="007C10F4" w:rsidRDefault="00C50D66" w:rsidP="003C7BDA">
            <w:pPr>
              <w:spacing w:after="0" w:line="240" w:lineRule="auto"/>
              <w:jc w:val="center"/>
              <w:rPr>
                <w:rFonts w:ascii="Times New Roman" w:hAnsi="Times New Roman" w:cs="Times New Roman"/>
              </w:rPr>
            </w:pPr>
            <w:r w:rsidRPr="00214670">
              <w:rPr>
                <w:b/>
                <w:sz w:val="20"/>
                <w:szCs w:val="20"/>
                <w:lang w:val="en-US"/>
              </w:rPr>
              <w:t>COURSE</w:t>
            </w:r>
          </w:p>
        </w:tc>
        <w:tc>
          <w:tcPr>
            <w:tcW w:w="3012" w:type="dxa"/>
            <w:gridSpan w:val="12"/>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rsidR="00C50D66" w:rsidRPr="007C10F4" w:rsidRDefault="00C50D66" w:rsidP="003C7BDA">
            <w:pPr>
              <w:spacing w:after="0" w:line="240" w:lineRule="auto"/>
              <w:jc w:val="center"/>
              <w:rPr>
                <w:rFonts w:ascii="Times New Roman" w:hAnsi="Times New Roman" w:cs="Times New Roman"/>
              </w:rPr>
            </w:pPr>
            <w:r w:rsidRPr="00214670">
              <w:rPr>
                <w:b/>
                <w:sz w:val="20"/>
                <w:szCs w:val="20"/>
                <w:lang w:val="en-US"/>
              </w:rPr>
              <w:t>PROGRAM OUTCOMES</w:t>
            </w:r>
          </w:p>
        </w:tc>
      </w:tr>
      <w:tr w:rsidR="00C50D66" w:rsidRPr="007C10F4" w:rsidTr="003C7BDA">
        <w:tc>
          <w:tcPr>
            <w:tcW w:w="1628" w:type="dxa"/>
            <w:vMerge/>
            <w:tcBorders>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rsidR="00C50D66" w:rsidRPr="007C10F4" w:rsidRDefault="00C50D66" w:rsidP="003C7BDA">
            <w:pPr>
              <w:spacing w:after="0" w:line="240" w:lineRule="auto"/>
              <w:jc w:val="center"/>
              <w:rPr>
                <w:rFonts w:ascii="Times New Roman" w:hAnsi="Times New Roman" w:cs="Times New Roman"/>
              </w:rPr>
            </w:pPr>
          </w:p>
        </w:tc>
        <w:tc>
          <w:tcPr>
            <w:tcW w:w="3716" w:type="dxa"/>
            <w:vMerge/>
            <w:tcBorders>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rsidR="00C50D66" w:rsidRPr="007C10F4" w:rsidRDefault="00C50D66" w:rsidP="003C7BDA">
            <w:pPr>
              <w:spacing w:after="0" w:line="240" w:lineRule="auto"/>
              <w:jc w:val="center"/>
              <w:rPr>
                <w:rFonts w:ascii="Times New Roman" w:hAnsi="Times New Roman" w:cs="Times New Roman"/>
              </w:rPr>
            </w:pPr>
          </w:p>
        </w:tc>
        <w:tc>
          <w:tcPr>
            <w:tcW w:w="322" w:type="dxa"/>
            <w:gridSpan w:val="2"/>
            <w:tcBorders>
              <w:top w:val="single" w:sz="6" w:space="0" w:color="DDDDDD"/>
              <w:left w:val="single" w:sz="6" w:space="0" w:color="DDDDDD"/>
              <w:bottom w:val="single" w:sz="6" w:space="0" w:color="DDDDDD"/>
              <w:right w:val="single" w:sz="4" w:space="0" w:color="FFFFFF" w:themeColor="background1"/>
            </w:tcBorders>
            <w:shd w:val="clear" w:color="auto" w:fill="337AB7"/>
            <w:tcMar>
              <w:top w:w="75" w:type="dxa"/>
              <w:left w:w="75" w:type="dxa"/>
              <w:bottom w:w="75" w:type="dxa"/>
              <w:right w:w="75" w:type="dxa"/>
            </w:tcMar>
            <w:vAlign w:val="center"/>
            <w:hideMark/>
          </w:tcPr>
          <w:p w:rsidR="00C50D66" w:rsidRPr="007C10F4" w:rsidRDefault="00C50D66" w:rsidP="003C7BDA">
            <w:pPr>
              <w:spacing w:after="0" w:line="240" w:lineRule="auto"/>
              <w:jc w:val="center"/>
              <w:rPr>
                <w:rFonts w:ascii="Times New Roman" w:hAnsi="Times New Roman" w:cs="Times New Roman"/>
              </w:rPr>
            </w:pPr>
            <w:r w:rsidRPr="007C10F4">
              <w:rPr>
                <w:rFonts w:ascii="Times New Roman" w:hAnsi="Times New Roman" w:cs="Times New Roman"/>
              </w:rPr>
              <w:t>1</w:t>
            </w:r>
          </w:p>
        </w:tc>
        <w:tc>
          <w:tcPr>
            <w:tcW w:w="314" w:type="dxa"/>
            <w:gridSpan w:val="2"/>
            <w:tcBorders>
              <w:top w:val="single" w:sz="6" w:space="0" w:color="DDDDDD"/>
              <w:left w:val="single" w:sz="4" w:space="0" w:color="FFFFFF" w:themeColor="background1"/>
              <w:bottom w:val="single" w:sz="6" w:space="0" w:color="DDDDDD"/>
              <w:right w:val="single" w:sz="4" w:space="0" w:color="FFFFFF" w:themeColor="background1"/>
            </w:tcBorders>
            <w:shd w:val="clear" w:color="auto" w:fill="337AB7"/>
            <w:tcMar>
              <w:top w:w="75" w:type="dxa"/>
              <w:left w:w="75" w:type="dxa"/>
              <w:bottom w:w="75" w:type="dxa"/>
              <w:right w:w="75" w:type="dxa"/>
            </w:tcMar>
            <w:vAlign w:val="center"/>
          </w:tcPr>
          <w:p w:rsidR="00C50D66" w:rsidRPr="007C10F4" w:rsidRDefault="00C50D66" w:rsidP="003C7BDA">
            <w:pPr>
              <w:spacing w:after="0" w:line="240" w:lineRule="auto"/>
              <w:jc w:val="center"/>
              <w:rPr>
                <w:rFonts w:ascii="Times New Roman" w:hAnsi="Times New Roman" w:cs="Times New Roman"/>
              </w:rPr>
            </w:pPr>
            <w:r w:rsidRPr="007C10F4">
              <w:rPr>
                <w:rFonts w:ascii="Times New Roman" w:hAnsi="Times New Roman" w:cs="Times New Roman"/>
              </w:rPr>
              <w:t>2</w:t>
            </w:r>
          </w:p>
        </w:tc>
        <w:tc>
          <w:tcPr>
            <w:tcW w:w="317" w:type="dxa"/>
            <w:tcBorders>
              <w:top w:val="single" w:sz="6" w:space="0" w:color="DDDDDD"/>
              <w:left w:val="single" w:sz="4" w:space="0" w:color="FFFFFF" w:themeColor="background1"/>
              <w:bottom w:val="single" w:sz="6" w:space="0" w:color="DDDDDD"/>
              <w:right w:val="single" w:sz="6" w:space="0" w:color="DDDDDD"/>
            </w:tcBorders>
            <w:shd w:val="clear" w:color="auto" w:fill="337AB7"/>
            <w:tcMar>
              <w:top w:w="75" w:type="dxa"/>
              <w:left w:w="75" w:type="dxa"/>
              <w:bottom w:w="75" w:type="dxa"/>
              <w:right w:w="75" w:type="dxa"/>
            </w:tcMar>
            <w:vAlign w:val="center"/>
          </w:tcPr>
          <w:p w:rsidR="00C50D66" w:rsidRPr="007C10F4" w:rsidRDefault="00C50D66" w:rsidP="003C7BDA">
            <w:pPr>
              <w:spacing w:after="0" w:line="240" w:lineRule="auto"/>
              <w:jc w:val="center"/>
              <w:rPr>
                <w:rFonts w:ascii="Times New Roman" w:hAnsi="Times New Roman" w:cs="Times New Roman"/>
              </w:rPr>
            </w:pPr>
            <w:r w:rsidRPr="007C10F4">
              <w:rPr>
                <w:rFonts w:ascii="Times New Roman" w:hAnsi="Times New Roman" w:cs="Times New Roman"/>
              </w:rPr>
              <w:t>3</w:t>
            </w:r>
          </w:p>
        </w:tc>
        <w:tc>
          <w:tcPr>
            <w:tcW w:w="274"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rsidR="00C50D66" w:rsidRPr="007C10F4" w:rsidRDefault="00C50D66" w:rsidP="003C7BDA">
            <w:pPr>
              <w:spacing w:after="0" w:line="240" w:lineRule="auto"/>
              <w:jc w:val="center"/>
              <w:rPr>
                <w:rFonts w:ascii="Times New Roman" w:hAnsi="Times New Roman" w:cs="Times New Roman"/>
              </w:rPr>
            </w:pPr>
            <w:r w:rsidRPr="007C10F4">
              <w:rPr>
                <w:rFonts w:ascii="Times New Roman" w:hAnsi="Times New Roman" w:cs="Times New Roman"/>
              </w:rPr>
              <w:t>4</w:t>
            </w:r>
          </w:p>
        </w:tc>
        <w:tc>
          <w:tcPr>
            <w:tcW w:w="283"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rsidR="00C50D66" w:rsidRPr="007C10F4" w:rsidRDefault="00C50D66" w:rsidP="003C7BDA">
            <w:pPr>
              <w:spacing w:after="0" w:line="240" w:lineRule="auto"/>
              <w:jc w:val="center"/>
              <w:rPr>
                <w:rFonts w:ascii="Times New Roman" w:hAnsi="Times New Roman" w:cs="Times New Roman"/>
              </w:rPr>
            </w:pPr>
            <w:r w:rsidRPr="007C10F4">
              <w:rPr>
                <w:rFonts w:ascii="Times New Roman" w:hAnsi="Times New Roman" w:cs="Times New Roman"/>
              </w:rPr>
              <w:t>5</w:t>
            </w:r>
          </w:p>
        </w:tc>
        <w:tc>
          <w:tcPr>
            <w:tcW w:w="283"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rsidR="00C50D66" w:rsidRPr="007C10F4" w:rsidRDefault="00C50D66" w:rsidP="003C7BDA">
            <w:pPr>
              <w:spacing w:after="0" w:line="240" w:lineRule="auto"/>
              <w:jc w:val="center"/>
              <w:rPr>
                <w:rFonts w:ascii="Times New Roman" w:hAnsi="Times New Roman" w:cs="Times New Roman"/>
              </w:rPr>
            </w:pPr>
            <w:r w:rsidRPr="007C10F4">
              <w:rPr>
                <w:rFonts w:ascii="Times New Roman" w:hAnsi="Times New Roman" w:cs="Times New Roman"/>
              </w:rPr>
              <w:t>6</w:t>
            </w:r>
          </w:p>
        </w:tc>
        <w:tc>
          <w:tcPr>
            <w:tcW w:w="283"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rsidR="00C50D66" w:rsidRPr="007C10F4" w:rsidRDefault="00C50D66" w:rsidP="003C7BDA">
            <w:pPr>
              <w:spacing w:after="0" w:line="240" w:lineRule="auto"/>
              <w:jc w:val="center"/>
              <w:rPr>
                <w:rFonts w:ascii="Times New Roman" w:hAnsi="Times New Roman" w:cs="Times New Roman"/>
              </w:rPr>
            </w:pPr>
            <w:r w:rsidRPr="007C10F4">
              <w:rPr>
                <w:rFonts w:ascii="Times New Roman" w:hAnsi="Times New Roman" w:cs="Times New Roman"/>
              </w:rPr>
              <w:t>7</w:t>
            </w:r>
          </w:p>
        </w:tc>
        <w:tc>
          <w:tcPr>
            <w:tcW w:w="283"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rsidR="00C50D66" w:rsidRPr="007C10F4" w:rsidRDefault="00C50D66" w:rsidP="003C7BDA">
            <w:pPr>
              <w:spacing w:after="0" w:line="240" w:lineRule="auto"/>
              <w:jc w:val="center"/>
              <w:rPr>
                <w:rFonts w:ascii="Times New Roman" w:hAnsi="Times New Roman" w:cs="Times New Roman"/>
              </w:rPr>
            </w:pPr>
            <w:r w:rsidRPr="007C10F4">
              <w:rPr>
                <w:rFonts w:ascii="Times New Roman" w:hAnsi="Times New Roman" w:cs="Times New Roman"/>
              </w:rPr>
              <w:t>8</w:t>
            </w:r>
          </w:p>
        </w:tc>
        <w:tc>
          <w:tcPr>
            <w:tcW w:w="283"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rsidR="00C50D66" w:rsidRPr="007C10F4" w:rsidRDefault="00C50D66" w:rsidP="003C7BDA">
            <w:pPr>
              <w:spacing w:after="0" w:line="240" w:lineRule="auto"/>
              <w:jc w:val="center"/>
              <w:rPr>
                <w:rFonts w:ascii="Times New Roman" w:hAnsi="Times New Roman" w:cs="Times New Roman"/>
              </w:rPr>
            </w:pPr>
            <w:r w:rsidRPr="007C10F4">
              <w:rPr>
                <w:rFonts w:ascii="Times New Roman" w:hAnsi="Times New Roman" w:cs="Times New Roman"/>
              </w:rPr>
              <w:t>9</w:t>
            </w:r>
          </w:p>
        </w:tc>
        <w:tc>
          <w:tcPr>
            <w:tcW w:w="370" w:type="dxa"/>
            <w:tcBorders>
              <w:top w:val="single" w:sz="6" w:space="0" w:color="DDDDDD"/>
              <w:left w:val="single" w:sz="6" w:space="0" w:color="DDDDDD"/>
              <w:bottom w:val="single" w:sz="6" w:space="0" w:color="DDDDDD"/>
              <w:right w:val="single" w:sz="6" w:space="0" w:color="DDDDDD"/>
            </w:tcBorders>
            <w:shd w:val="clear" w:color="auto" w:fill="337AB7"/>
            <w:tcMar>
              <w:top w:w="75" w:type="dxa"/>
              <w:left w:w="75" w:type="dxa"/>
              <w:bottom w:w="75" w:type="dxa"/>
              <w:right w:w="75" w:type="dxa"/>
            </w:tcMar>
            <w:vAlign w:val="center"/>
            <w:hideMark/>
          </w:tcPr>
          <w:p w:rsidR="00C50D66" w:rsidRPr="007C10F4" w:rsidRDefault="00C50D66" w:rsidP="003C7BDA">
            <w:pPr>
              <w:spacing w:after="0" w:line="240" w:lineRule="auto"/>
              <w:jc w:val="center"/>
              <w:rPr>
                <w:rFonts w:ascii="Times New Roman" w:hAnsi="Times New Roman" w:cs="Times New Roman"/>
              </w:rPr>
            </w:pPr>
            <w:r w:rsidRPr="007C10F4">
              <w:rPr>
                <w:rFonts w:ascii="Times New Roman" w:hAnsi="Times New Roman" w:cs="Times New Roman"/>
              </w:rPr>
              <w:t>10</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HEM700</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C50D66">
              <w:rPr>
                <w:rFonts w:ascii="Times New Roman" w:hAnsi="Times New Roman" w:cs="Times New Roman"/>
              </w:rPr>
              <w:t>Thesis</w:t>
            </w:r>
          </w:p>
        </w:tc>
        <w:tc>
          <w:tcPr>
            <w:tcW w:w="322" w:type="dxa"/>
            <w:gridSpan w:val="2"/>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299"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 xml:space="preserve">HEM 701 </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pStyle w:val="TableParagraph"/>
              <w:spacing w:before="0"/>
              <w:jc w:val="both"/>
              <w:rPr>
                <w:rFonts w:ascii="Times New Roman" w:hAnsi="Times New Roman" w:cs="Times New Roman"/>
                <w:bCs/>
                <w:w w:val="105"/>
              </w:rPr>
            </w:pPr>
            <w:r w:rsidRPr="00C50D66">
              <w:rPr>
                <w:rFonts w:ascii="Times New Roman" w:hAnsi="Times New Roman" w:cs="Times New Roman"/>
              </w:rPr>
              <w:t>Nursing Theories and Theoratical Bases of Nursing</w:t>
            </w:r>
          </w:p>
        </w:tc>
        <w:tc>
          <w:tcPr>
            <w:tcW w:w="322" w:type="dxa"/>
            <w:gridSpan w:val="2"/>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299"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 703</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pStyle w:val="TableParagraph"/>
              <w:spacing w:before="0"/>
              <w:jc w:val="both"/>
              <w:rPr>
                <w:rFonts w:ascii="Times New Roman" w:hAnsi="Times New Roman" w:cs="Times New Roman"/>
                <w:bCs/>
              </w:rPr>
            </w:pPr>
            <w:r w:rsidRPr="00C50D66">
              <w:rPr>
                <w:rFonts w:ascii="Times New Roman" w:hAnsi="Times New Roman" w:cs="Times New Roman"/>
              </w:rPr>
              <w:t>Nursing Research Methods</w:t>
            </w:r>
          </w:p>
        </w:tc>
        <w:tc>
          <w:tcPr>
            <w:tcW w:w="322" w:type="dxa"/>
            <w:gridSpan w:val="2"/>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299"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 704</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pStyle w:val="TableParagraph"/>
              <w:spacing w:before="0"/>
              <w:jc w:val="both"/>
              <w:rPr>
                <w:rFonts w:ascii="Times New Roman" w:hAnsi="Times New Roman" w:cs="Times New Roman"/>
                <w:bCs/>
              </w:rPr>
            </w:pPr>
            <w:r w:rsidRPr="00C50D66">
              <w:rPr>
                <w:rFonts w:ascii="Times New Roman" w:hAnsi="Times New Roman" w:cs="Times New Roman"/>
              </w:rPr>
              <w:t>Methods of Preparation of a Scientific Project and Writing a Scientific Article</w:t>
            </w:r>
          </w:p>
        </w:tc>
        <w:tc>
          <w:tcPr>
            <w:tcW w:w="322" w:type="dxa"/>
            <w:gridSpan w:val="2"/>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299"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w:t>
            </w:r>
            <w:r>
              <w:rPr>
                <w:rFonts w:ascii="Times New Roman" w:hAnsi="Times New Roman" w:cs="Times New Roman"/>
              </w:rPr>
              <w:t>M70</w:t>
            </w:r>
            <w:r w:rsidR="002F70D5">
              <w:rPr>
                <w:rFonts w:ascii="Times New Roman" w:hAnsi="Times New Roman" w:cs="Times New Roman"/>
              </w:rPr>
              <w:t>6</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pStyle w:val="TableParagraph"/>
              <w:spacing w:before="0"/>
              <w:jc w:val="both"/>
              <w:rPr>
                <w:rFonts w:ascii="Times New Roman" w:hAnsi="Times New Roman" w:cs="Times New Roman"/>
              </w:rPr>
            </w:pPr>
            <w:r w:rsidRPr="00C50D66">
              <w:rPr>
                <w:rFonts w:ascii="Times New Roman" w:hAnsi="Times New Roman" w:cs="Times New Roman"/>
              </w:rPr>
              <w:t>Health Policies</w:t>
            </w:r>
          </w:p>
        </w:tc>
        <w:tc>
          <w:tcPr>
            <w:tcW w:w="322" w:type="dxa"/>
            <w:gridSpan w:val="2"/>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299"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 707</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pStyle w:val="TableParagraph"/>
              <w:spacing w:before="0"/>
              <w:jc w:val="both"/>
              <w:rPr>
                <w:rFonts w:ascii="Times New Roman" w:hAnsi="Times New Roman" w:cs="Times New Roman"/>
                <w:bCs/>
                <w:highlight w:val="cyan"/>
              </w:rPr>
            </w:pPr>
            <w:r>
              <w:rPr>
                <w:rFonts w:ascii="Times New Roman" w:hAnsi="Times New Roman" w:cs="Times New Roman"/>
              </w:rPr>
              <w:t>Semina</w:t>
            </w:r>
            <w:r w:rsidRPr="007C10F4">
              <w:rPr>
                <w:rFonts w:ascii="Times New Roman" w:hAnsi="Times New Roman" w:cs="Times New Roman"/>
              </w:rPr>
              <w:t>r</w:t>
            </w:r>
          </w:p>
        </w:tc>
        <w:tc>
          <w:tcPr>
            <w:tcW w:w="322" w:type="dxa"/>
            <w:gridSpan w:val="2"/>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299"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HEM715</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pStyle w:val="TableParagraph"/>
              <w:spacing w:before="0"/>
              <w:jc w:val="both"/>
              <w:rPr>
                <w:rFonts w:ascii="Times New Roman" w:hAnsi="Times New Roman" w:cs="Times New Roman"/>
              </w:rPr>
            </w:pPr>
            <w:r w:rsidRPr="00C50D66">
              <w:rPr>
                <w:rFonts w:ascii="Times New Roman" w:hAnsi="Times New Roman" w:cs="Times New Roman"/>
              </w:rPr>
              <w:t>Medical Nursing I</w:t>
            </w:r>
          </w:p>
        </w:tc>
        <w:tc>
          <w:tcPr>
            <w:tcW w:w="322" w:type="dxa"/>
            <w:gridSpan w:val="2"/>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299"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HEM716</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pStyle w:val="TableParagraph"/>
              <w:spacing w:before="0"/>
              <w:jc w:val="both"/>
              <w:rPr>
                <w:rFonts w:ascii="Times New Roman" w:hAnsi="Times New Roman" w:cs="Times New Roman"/>
              </w:rPr>
            </w:pPr>
            <w:r w:rsidRPr="00C50D66">
              <w:rPr>
                <w:rFonts w:ascii="Times New Roman" w:hAnsi="Times New Roman" w:cs="Times New Roman"/>
              </w:rPr>
              <w:t>Medical Nursing II</w:t>
            </w:r>
          </w:p>
        </w:tc>
        <w:tc>
          <w:tcPr>
            <w:tcW w:w="322" w:type="dxa"/>
            <w:gridSpan w:val="2"/>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299"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7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 719</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pStyle w:val="TableParagraph"/>
              <w:spacing w:before="0"/>
              <w:jc w:val="both"/>
              <w:rPr>
                <w:rFonts w:ascii="Times New Roman" w:hAnsi="Times New Roman" w:cs="Times New Roman"/>
                <w:bCs/>
              </w:rPr>
            </w:pPr>
            <w:r w:rsidRPr="00C50D66">
              <w:rPr>
                <w:rFonts w:ascii="Times New Roman" w:hAnsi="Times New Roman" w:cs="Times New Roman"/>
              </w:rPr>
              <w:t>Surgical Nursing I</w:t>
            </w:r>
          </w:p>
        </w:tc>
        <w:tc>
          <w:tcPr>
            <w:tcW w:w="322" w:type="dxa"/>
            <w:gridSpan w:val="2"/>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299"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7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bCs/>
                <w:w w:val="105"/>
              </w:rPr>
            </w:pPr>
            <w:r w:rsidRPr="007C10F4">
              <w:rPr>
                <w:rFonts w:ascii="Times New Roman" w:hAnsi="Times New Roman" w:cs="Times New Roman"/>
              </w:rPr>
              <w:t>HEM 720</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pStyle w:val="TableParagraph"/>
              <w:spacing w:before="0"/>
              <w:jc w:val="both"/>
              <w:rPr>
                <w:rFonts w:ascii="Times New Roman" w:hAnsi="Times New Roman" w:cs="Times New Roman"/>
                <w:bCs/>
                <w:w w:val="105"/>
              </w:rPr>
            </w:pPr>
            <w:r w:rsidRPr="00C50D66">
              <w:rPr>
                <w:rFonts w:ascii="Times New Roman" w:hAnsi="Times New Roman" w:cs="Times New Roman"/>
              </w:rPr>
              <w:t>Surgical Nursing I</w:t>
            </w:r>
            <w:r>
              <w:rPr>
                <w:rFonts w:ascii="Times New Roman" w:hAnsi="Times New Roman" w:cs="Times New Roman"/>
              </w:rPr>
              <w:t>I</w:t>
            </w:r>
          </w:p>
        </w:tc>
        <w:tc>
          <w:tcPr>
            <w:tcW w:w="322" w:type="dxa"/>
            <w:gridSpan w:val="2"/>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299"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7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HEM723</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spacing w:after="0" w:line="240" w:lineRule="auto"/>
              <w:rPr>
                <w:rFonts w:ascii="Times New Roman" w:hAnsi="Times New Roman" w:cs="Times New Roman"/>
              </w:rPr>
            </w:pPr>
            <w:r w:rsidRPr="007407E3">
              <w:rPr>
                <w:rFonts w:ascii="Times New Roman" w:hAnsi="Times New Roman" w:cs="Times New Roman"/>
              </w:rPr>
              <w:t>Women's Health Nursing I</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7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HEM724</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rPr>
                <w:rFonts w:ascii="Times New Roman" w:hAnsi="Times New Roman" w:cs="Times New Roman"/>
                <w:bCs/>
              </w:rPr>
            </w:pPr>
            <w:r w:rsidRPr="007407E3">
              <w:rPr>
                <w:rFonts w:ascii="Times New Roman" w:hAnsi="Times New Roman" w:cs="Times New Roman"/>
              </w:rPr>
              <w:t>Women's Health Nursing I</w:t>
            </w:r>
            <w:r>
              <w:rPr>
                <w:rFonts w:ascii="Times New Roman" w:hAnsi="Times New Roman" w:cs="Times New Roman"/>
              </w:rPr>
              <w:t>I</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7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 727</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rPr>
                <w:rFonts w:ascii="Times New Roman" w:hAnsi="Times New Roman" w:cs="Times New Roman"/>
                <w:bCs/>
              </w:rPr>
            </w:pPr>
            <w:r w:rsidRPr="007407E3">
              <w:rPr>
                <w:rFonts w:ascii="Times New Roman" w:hAnsi="Times New Roman" w:cs="Times New Roman"/>
              </w:rPr>
              <w:t>Child's Health And Disease Nursing I</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7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 728</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jc w:val="both"/>
              <w:rPr>
                <w:rFonts w:ascii="Times New Roman" w:hAnsi="Times New Roman" w:cs="Times New Roman"/>
                <w:bCs/>
                <w:highlight w:val="yellow"/>
              </w:rPr>
            </w:pPr>
            <w:r w:rsidRPr="007407E3">
              <w:rPr>
                <w:rFonts w:ascii="Times New Roman" w:hAnsi="Times New Roman" w:cs="Times New Roman"/>
              </w:rPr>
              <w:t>Child's Health And Disease Nursing I</w:t>
            </w:r>
            <w:r>
              <w:rPr>
                <w:rFonts w:ascii="Times New Roman" w:hAnsi="Times New Roman" w:cs="Times New Roman"/>
              </w:rPr>
              <w:t>I</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7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HEM731</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ind w:right="94"/>
              <w:rPr>
                <w:rFonts w:ascii="Times New Roman" w:hAnsi="Times New Roman" w:cs="Times New Roman"/>
                <w:bCs/>
              </w:rPr>
            </w:pPr>
            <w:r w:rsidRPr="007407E3">
              <w:rPr>
                <w:rFonts w:ascii="Times New Roman" w:hAnsi="Times New Roman" w:cs="Times New Roman"/>
              </w:rPr>
              <w:t>Mental Health and Psychiatric Nursing I</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7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HEM732</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rPr>
                <w:rFonts w:ascii="Times New Roman" w:hAnsi="Times New Roman" w:cs="Times New Roman"/>
                <w:bCs/>
              </w:rPr>
            </w:pPr>
            <w:r w:rsidRPr="007407E3">
              <w:rPr>
                <w:rFonts w:ascii="Times New Roman" w:hAnsi="Times New Roman" w:cs="Times New Roman"/>
              </w:rPr>
              <w:t>Mental Health and Psychiatric Nursing I</w:t>
            </w:r>
            <w:r>
              <w:rPr>
                <w:rFonts w:ascii="Times New Roman" w:hAnsi="Times New Roman" w:cs="Times New Roman"/>
              </w:rPr>
              <w:t>I</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7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 xml:space="preserve">HEM 735 </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ind w:right="94"/>
              <w:rPr>
                <w:rFonts w:ascii="Times New Roman" w:hAnsi="Times New Roman" w:cs="Times New Roman"/>
                <w:bCs/>
              </w:rPr>
            </w:pPr>
            <w:r w:rsidRPr="007407E3">
              <w:rPr>
                <w:rFonts w:ascii="Times New Roman" w:hAnsi="Times New Roman" w:cs="Times New Roman"/>
              </w:rPr>
              <w:t>Public Health Nursing I</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7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 736</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ind w:right="94"/>
              <w:rPr>
                <w:rFonts w:ascii="Times New Roman" w:hAnsi="Times New Roman" w:cs="Times New Roman"/>
                <w:bCs/>
              </w:rPr>
            </w:pPr>
            <w:r w:rsidRPr="007407E3">
              <w:rPr>
                <w:rFonts w:ascii="Times New Roman" w:hAnsi="Times New Roman" w:cs="Times New Roman"/>
              </w:rPr>
              <w:t>Public Health Nursing I</w:t>
            </w:r>
            <w:r>
              <w:rPr>
                <w:rFonts w:ascii="Times New Roman" w:hAnsi="Times New Roman" w:cs="Times New Roman"/>
              </w:rPr>
              <w:t>I</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7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HEM740</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ind w:right="94"/>
              <w:rPr>
                <w:rFonts w:ascii="Times New Roman" w:hAnsi="Times New Roman" w:cs="Times New Roman"/>
              </w:rPr>
            </w:pPr>
            <w:r w:rsidRPr="007407E3">
              <w:rPr>
                <w:rFonts w:ascii="Times New Roman" w:hAnsi="Times New Roman" w:cs="Times New Roman"/>
              </w:rPr>
              <w:t>Newborn Nursing</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lastRenderedPageBreak/>
              <w:t>HEM741</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ind w:right="94"/>
              <w:rPr>
                <w:rFonts w:ascii="Times New Roman" w:hAnsi="Times New Roman" w:cs="Times New Roman"/>
              </w:rPr>
            </w:pPr>
            <w:r w:rsidRPr="007407E3">
              <w:rPr>
                <w:rFonts w:ascii="Times New Roman" w:hAnsi="Times New Roman" w:cs="Times New Roman"/>
              </w:rPr>
              <w:t>Genetic Diseases and Consulting</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HEM742</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ind w:right="94"/>
              <w:rPr>
                <w:rFonts w:ascii="Times New Roman" w:hAnsi="Times New Roman" w:cs="Times New Roman"/>
              </w:rPr>
            </w:pPr>
            <w:r w:rsidRPr="007407E3">
              <w:rPr>
                <w:rFonts w:ascii="Times New Roman" w:hAnsi="Times New Roman" w:cs="Times New Roman"/>
              </w:rPr>
              <w:t>Family Health Nursing</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1</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HEM743</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ind w:right="94"/>
              <w:rPr>
                <w:rFonts w:ascii="Times New Roman" w:hAnsi="Times New Roman" w:cs="Times New Roman"/>
              </w:rPr>
            </w:pPr>
            <w:r w:rsidRPr="007407E3">
              <w:rPr>
                <w:rFonts w:ascii="Times New Roman" w:hAnsi="Times New Roman" w:cs="Times New Roman"/>
              </w:rPr>
              <w:t>Gerontology-Geriatric Nursing</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HEM744</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tabs>
                <w:tab w:val="left" w:pos="910"/>
              </w:tabs>
              <w:spacing w:before="0"/>
              <w:ind w:right="94"/>
              <w:rPr>
                <w:rFonts w:ascii="Times New Roman" w:hAnsi="Times New Roman" w:cs="Times New Roman"/>
              </w:rPr>
            </w:pPr>
            <w:r w:rsidRPr="007407E3">
              <w:rPr>
                <w:rFonts w:ascii="Times New Roman" w:hAnsi="Times New Roman" w:cs="Times New Roman"/>
              </w:rPr>
              <w:t>Home Care Nursing</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1</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HEM745</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tabs>
                <w:tab w:val="left" w:pos="910"/>
              </w:tabs>
              <w:spacing w:before="0"/>
              <w:ind w:right="94"/>
              <w:rPr>
                <w:rFonts w:ascii="Times New Roman" w:hAnsi="Times New Roman" w:cs="Times New Roman"/>
              </w:rPr>
            </w:pPr>
            <w:r w:rsidRPr="007407E3">
              <w:rPr>
                <w:rFonts w:ascii="Times New Roman" w:hAnsi="Times New Roman" w:cs="Times New Roman"/>
              </w:rPr>
              <w:t>Advances in Oncology Nursing</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r>
      <w:tr w:rsidR="00C50D66" w:rsidRPr="007C10F4" w:rsidTr="003C7BDA">
        <w:trPr>
          <w:trHeight w:val="518"/>
        </w:trPr>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HEM747</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spacing w:after="0"/>
              <w:rPr>
                <w:rFonts w:ascii="Times New Roman" w:hAnsi="Times New Roman" w:cs="Times New Roman"/>
                <w:color w:val="000000"/>
              </w:rPr>
            </w:pPr>
            <w:r w:rsidRPr="007407E3">
              <w:rPr>
                <w:rFonts w:ascii="Times New Roman" w:hAnsi="Times New Roman" w:cs="Times New Roman"/>
                <w:color w:val="000000"/>
              </w:rPr>
              <w:t>Curriculum Development and Evaluation in Nursing Education</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1</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HEM748</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spacing w:after="0"/>
              <w:rPr>
                <w:rFonts w:ascii="Times New Roman" w:hAnsi="Times New Roman" w:cs="Times New Roman"/>
                <w:color w:val="000000"/>
              </w:rPr>
            </w:pPr>
            <w:r w:rsidRPr="007407E3">
              <w:rPr>
                <w:rFonts w:ascii="Times New Roman" w:hAnsi="Times New Roman" w:cs="Times New Roman"/>
                <w:color w:val="000000"/>
              </w:rPr>
              <w:t>Critical Thinking and Active Learning Strategies in Nursing Education</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1</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r>
      <w:tr w:rsidR="00C50D66" w:rsidRPr="007C10F4" w:rsidTr="003C7BDA">
        <w:trPr>
          <w:trHeight w:val="227"/>
        </w:trPr>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HEM750</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spacing w:after="0"/>
              <w:rPr>
                <w:rFonts w:ascii="Times New Roman" w:hAnsi="Times New Roman" w:cs="Times New Roman"/>
                <w:color w:val="000000"/>
              </w:rPr>
            </w:pPr>
            <w:r w:rsidRPr="007407E3">
              <w:rPr>
                <w:rFonts w:ascii="Times New Roman" w:hAnsi="Times New Roman" w:cs="Times New Roman"/>
                <w:color w:val="000000"/>
              </w:rPr>
              <w:t>New Trends in Nursing Education</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1</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HEM751</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ind w:right="94"/>
              <w:rPr>
                <w:rFonts w:ascii="Times New Roman" w:hAnsi="Times New Roman" w:cs="Times New Roman"/>
                <w:bCs/>
                <w:w w:val="105"/>
              </w:rPr>
            </w:pPr>
            <w:r w:rsidRPr="007407E3">
              <w:rPr>
                <w:rFonts w:ascii="Times New Roman" w:hAnsi="Times New Roman" w:cs="Times New Roman"/>
              </w:rPr>
              <w:t>Critical and Intensive Care Nursing</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HEM752</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ind w:right="94"/>
              <w:rPr>
                <w:rFonts w:ascii="Times New Roman" w:hAnsi="Times New Roman" w:cs="Times New Roman"/>
              </w:rPr>
            </w:pPr>
            <w:r w:rsidRPr="007407E3">
              <w:rPr>
                <w:rFonts w:ascii="Times New Roman" w:hAnsi="Times New Roman" w:cs="Times New Roman"/>
              </w:rPr>
              <w:t>Philosophy of Science</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HEM753</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ind w:right="94"/>
              <w:rPr>
                <w:rFonts w:ascii="Times New Roman" w:hAnsi="Times New Roman" w:cs="Times New Roman"/>
              </w:rPr>
            </w:pPr>
            <w:r w:rsidRPr="007407E3">
              <w:rPr>
                <w:rFonts w:ascii="Times New Roman" w:hAnsi="Times New Roman" w:cs="Times New Roman"/>
              </w:rPr>
              <w:t>Counseling Skills</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r>
      <w:tr w:rsidR="00C50D66" w:rsidRPr="007C10F4" w:rsidTr="003C7BDA">
        <w:trPr>
          <w:trHeight w:val="471"/>
        </w:trPr>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HEM754</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spacing w:after="0"/>
              <w:rPr>
                <w:rFonts w:ascii="Times New Roman" w:hAnsi="Times New Roman" w:cs="Times New Roman"/>
                <w:color w:val="000000"/>
              </w:rPr>
            </w:pPr>
            <w:r w:rsidRPr="007407E3">
              <w:rPr>
                <w:rFonts w:ascii="Times New Roman" w:hAnsi="Times New Roman" w:cs="Times New Roman"/>
                <w:color w:val="000000"/>
              </w:rPr>
              <w:t>Advanced Statistical Methods in Health Sciences</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HEM755</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ind w:right="94"/>
              <w:rPr>
                <w:rFonts w:ascii="Times New Roman" w:hAnsi="Times New Roman" w:cs="Times New Roman"/>
              </w:rPr>
            </w:pPr>
            <w:r w:rsidRPr="007407E3">
              <w:rPr>
                <w:rFonts w:ascii="Times New Roman" w:hAnsi="Times New Roman" w:cs="Times New Roman"/>
              </w:rPr>
              <w:t>Advanced Fundamentals of Nursing and Practices I</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7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 xml:space="preserve">HEM756 </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ind w:right="94"/>
              <w:rPr>
                <w:rFonts w:ascii="Times New Roman" w:hAnsi="Times New Roman" w:cs="Times New Roman"/>
                <w:bCs/>
              </w:rPr>
            </w:pPr>
            <w:r w:rsidRPr="007407E3">
              <w:rPr>
                <w:rFonts w:ascii="Times New Roman" w:hAnsi="Times New Roman" w:cs="Times New Roman"/>
              </w:rPr>
              <w:t>Nursing Theories and Models</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HEM757</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rPr>
                <w:rFonts w:ascii="Times New Roman" w:hAnsi="Times New Roman" w:cs="Times New Roman"/>
                <w:bCs/>
              </w:rPr>
            </w:pPr>
            <w:r w:rsidRPr="007407E3">
              <w:rPr>
                <w:rFonts w:ascii="Times New Roman" w:hAnsi="Times New Roman" w:cs="Times New Roman"/>
              </w:rPr>
              <w:t>Advanced Fundamentals of Nursing and Practices II</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370" w:type="dxa"/>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3</w:t>
            </w: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HEM 758</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rPr>
                <w:rFonts w:ascii="Times New Roman" w:hAnsi="Times New Roman" w:cs="Times New Roman"/>
                <w:bCs/>
                <w:vertAlign w:val="superscript"/>
              </w:rPr>
            </w:pPr>
            <w:r w:rsidRPr="007407E3">
              <w:rPr>
                <w:rFonts w:ascii="Times New Roman" w:hAnsi="Times New Roman" w:cs="Times New Roman"/>
              </w:rPr>
              <w:t>Gender</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LOD602</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2E527F" w:rsidRDefault="002E527F" w:rsidP="003C7BDA">
            <w:pPr>
              <w:pStyle w:val="TableParagraph"/>
              <w:spacing w:before="0"/>
              <w:rPr>
                <w:rFonts w:ascii="Times New Roman" w:hAnsi="Times New Roman" w:cs="Times New Roman"/>
              </w:rPr>
            </w:pPr>
            <w:r>
              <w:rPr>
                <w:rFonts w:ascii="Times New Roman" w:hAnsi="Times New Roman" w:cs="Times New Roman"/>
                <w:color w:val="212529"/>
              </w:rPr>
              <w:t>Education f</w:t>
            </w:r>
            <w:r w:rsidRPr="002E527F">
              <w:rPr>
                <w:rFonts w:ascii="Times New Roman" w:hAnsi="Times New Roman" w:cs="Times New Roman"/>
                <w:color w:val="212529"/>
              </w:rPr>
              <w:t>or Learning</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1</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2</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r>
      <w:tr w:rsidR="00C50D66" w:rsidRPr="007C10F4" w:rsidTr="003C7BDA">
        <w:tc>
          <w:tcPr>
            <w:tcW w:w="162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sidRPr="007C10F4">
              <w:rPr>
                <w:rFonts w:ascii="Times New Roman" w:hAnsi="Times New Roman" w:cs="Times New Roman"/>
              </w:rPr>
              <w:t>LOD603</w:t>
            </w:r>
          </w:p>
        </w:tc>
        <w:tc>
          <w:tcPr>
            <w:tcW w:w="3716"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7407E3" w:rsidP="003C7BDA">
            <w:pPr>
              <w:pStyle w:val="TableParagraph"/>
              <w:spacing w:before="0"/>
              <w:rPr>
                <w:rFonts w:ascii="Times New Roman" w:hAnsi="Times New Roman" w:cs="Times New Roman"/>
              </w:rPr>
            </w:pPr>
            <w:r w:rsidRPr="007407E3">
              <w:rPr>
                <w:rFonts w:ascii="Times New Roman" w:hAnsi="Times New Roman" w:cs="Times New Roman"/>
              </w:rPr>
              <w:t>Scientific Research Methods and Ethics</w:t>
            </w:r>
          </w:p>
        </w:tc>
        <w:tc>
          <w:tcPr>
            <w:tcW w:w="307" w:type="dxa"/>
            <w:tcBorders>
              <w:top w:val="single" w:sz="6" w:space="0" w:color="DDDDDD"/>
              <w:left w:val="single" w:sz="6" w:space="0" w:color="CCCCCC"/>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14" w:type="dxa"/>
            <w:gridSpan w:val="2"/>
            <w:tcBorders>
              <w:top w:val="single" w:sz="6" w:space="0" w:color="DDDDDD"/>
              <w:left w:val="single" w:sz="4" w:space="0" w:color="D9D9D9" w:themeColor="background1" w:themeShade="D9"/>
              <w:bottom w:val="single" w:sz="6" w:space="0" w:color="DDDDDD"/>
              <w:right w:val="single" w:sz="4" w:space="0" w:color="D9D9D9" w:themeColor="background1" w:themeShade="D9"/>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32" w:type="dxa"/>
            <w:gridSpan w:val="2"/>
            <w:tcBorders>
              <w:top w:val="single" w:sz="6" w:space="0" w:color="DDDDDD"/>
              <w:left w:val="single" w:sz="4" w:space="0" w:color="D9D9D9" w:themeColor="background1" w:themeShade="D9"/>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5</w:t>
            </w:r>
          </w:p>
        </w:tc>
        <w:tc>
          <w:tcPr>
            <w:tcW w:w="0" w:type="auto"/>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p>
        </w:tc>
        <w:tc>
          <w:tcPr>
            <w:tcW w:w="370" w:type="dxa"/>
            <w:tcBorders>
              <w:top w:val="single" w:sz="6" w:space="0" w:color="DDDDDD"/>
              <w:left w:val="single" w:sz="6" w:space="0" w:color="CCCCCC"/>
              <w:bottom w:val="single" w:sz="6" w:space="0" w:color="DDDDDD"/>
              <w:right w:val="single" w:sz="6" w:space="0" w:color="DDDDDD"/>
            </w:tcBorders>
            <w:shd w:val="clear" w:color="auto" w:fill="FFFFFF"/>
            <w:tcMar>
              <w:top w:w="75" w:type="dxa"/>
              <w:left w:w="75" w:type="dxa"/>
              <w:bottom w:w="75" w:type="dxa"/>
              <w:right w:w="75" w:type="dxa"/>
            </w:tcMar>
          </w:tcPr>
          <w:p w:rsidR="00C50D66" w:rsidRPr="007C10F4" w:rsidRDefault="00C50D66" w:rsidP="003C7BDA">
            <w:pPr>
              <w:spacing w:after="0" w:line="240" w:lineRule="auto"/>
              <w:rPr>
                <w:rFonts w:ascii="Times New Roman" w:hAnsi="Times New Roman" w:cs="Times New Roman"/>
              </w:rPr>
            </w:pPr>
            <w:r>
              <w:rPr>
                <w:rFonts w:ascii="Times New Roman" w:hAnsi="Times New Roman" w:cs="Times New Roman"/>
              </w:rPr>
              <w:t>4</w:t>
            </w:r>
          </w:p>
        </w:tc>
      </w:tr>
    </w:tbl>
    <w:p w:rsidR="00ED7AC4" w:rsidRPr="00ED7AC4" w:rsidRDefault="00ED7AC4" w:rsidP="00ED7AC4">
      <w:pPr>
        <w:pStyle w:val="ListeParagraf"/>
        <w:rPr>
          <w:b/>
          <w:sz w:val="20"/>
          <w:szCs w:val="20"/>
        </w:rPr>
      </w:pPr>
    </w:p>
    <w:p w:rsidR="000D71D4" w:rsidRPr="00710422" w:rsidRDefault="00710422" w:rsidP="00500165">
      <w:pPr>
        <w:pStyle w:val="ListeParagraf"/>
        <w:numPr>
          <w:ilvl w:val="0"/>
          <w:numId w:val="20"/>
        </w:numPr>
        <w:rPr>
          <w:sz w:val="20"/>
          <w:szCs w:val="20"/>
          <w:lang w:val="en-US"/>
        </w:rPr>
      </w:pPr>
      <w:r w:rsidRPr="00710422">
        <w:rPr>
          <w:b/>
          <w:sz w:val="20"/>
          <w:szCs w:val="20"/>
        </w:rPr>
        <w:lastRenderedPageBreak/>
        <w:t>COURSE AND PROGRAM OUTCOMES RELATIONSHIP</w:t>
      </w:r>
      <w:r w:rsidR="000D71D4" w:rsidRPr="00710422">
        <w:rPr>
          <w:sz w:val="20"/>
          <w:szCs w:val="20"/>
        </w:rPr>
        <w:br/>
      </w:r>
      <w:r w:rsidRPr="00710422">
        <w:rPr>
          <w:sz w:val="20"/>
          <w:szCs w:val="20"/>
          <w:lang w:val="en-US"/>
        </w:rPr>
        <w:t>* 1 Lowest, 2 Low, 3 Average, 4 High, 5 Highest</w:t>
      </w:r>
    </w:p>
    <w:p w:rsidR="00710422" w:rsidRDefault="00710422" w:rsidP="00710422">
      <w:pPr>
        <w:pStyle w:val="GvdeMetni"/>
        <w:numPr>
          <w:ilvl w:val="0"/>
          <w:numId w:val="20"/>
        </w:numPr>
        <w:ind w:right="116"/>
        <w:jc w:val="both"/>
        <w:rPr>
          <w:rFonts w:ascii="Georgia" w:hAnsi="Georgia"/>
          <w:sz w:val="20"/>
          <w:szCs w:val="20"/>
        </w:rPr>
      </w:pPr>
      <w:r w:rsidRPr="008230AF">
        <w:rPr>
          <w:b/>
          <w:sz w:val="20"/>
          <w:szCs w:val="20"/>
          <w:lang w:val="en-US"/>
        </w:rPr>
        <w:t>OCCUPATIONAL PROFILES OF GRADUATES</w:t>
      </w:r>
      <w:r w:rsidRPr="00D85228">
        <w:rPr>
          <w:rFonts w:ascii="Georgia" w:hAnsi="Georgia"/>
          <w:sz w:val="20"/>
          <w:szCs w:val="20"/>
        </w:rPr>
        <w:t xml:space="preserve"> </w:t>
      </w:r>
    </w:p>
    <w:p w:rsidR="008B10E5" w:rsidRDefault="00B36A94" w:rsidP="00B9706C">
      <w:pPr>
        <w:pStyle w:val="ListeParagraf"/>
        <w:jc w:val="both"/>
        <w:rPr>
          <w:rFonts w:eastAsia="Times New Roman" w:cs="Times New Roman"/>
          <w:sz w:val="20"/>
          <w:szCs w:val="20"/>
        </w:rPr>
      </w:pPr>
      <w:r w:rsidRPr="00B36A94">
        <w:rPr>
          <w:rFonts w:eastAsia="Times New Roman" w:cs="Times New Roman"/>
          <w:sz w:val="20"/>
          <w:szCs w:val="20"/>
        </w:rPr>
        <w:t>Nurses who graduate from the program are employed in the TRNC and Turkey with the title of doctor of science. Nurses who have received the title of doctor of science in their field</w:t>
      </w:r>
      <w:r w:rsidR="00710422" w:rsidRPr="00710422">
        <w:rPr>
          <w:rFonts w:eastAsia="Times New Roman" w:cs="Times New Roman"/>
          <w:sz w:val="20"/>
          <w:szCs w:val="20"/>
        </w:rPr>
        <w:t xml:space="preserve"> can work as clinical supervisors or executive nurses in universities and private hospitals. They can work as academicians at universities, Faculties of Health Sciences, Faculties of Nursing, Schools of Nursing, Schools of Health, nursing, midwifery and health officer departments.</w:t>
      </w:r>
    </w:p>
    <w:p w:rsidR="00710422" w:rsidRPr="003A2534" w:rsidRDefault="00710422" w:rsidP="00B9706C">
      <w:pPr>
        <w:pStyle w:val="ListeParagraf"/>
        <w:jc w:val="both"/>
        <w:rPr>
          <w:b/>
          <w:sz w:val="20"/>
          <w:szCs w:val="20"/>
        </w:rPr>
      </w:pPr>
    </w:p>
    <w:p w:rsidR="00BB5B1C" w:rsidRDefault="00BB5B1C" w:rsidP="008B10E5">
      <w:pPr>
        <w:pStyle w:val="ListeParagraf"/>
        <w:rPr>
          <w:b/>
          <w:sz w:val="20"/>
          <w:szCs w:val="20"/>
        </w:rPr>
      </w:pPr>
    </w:p>
    <w:p w:rsidR="00BB5B1C" w:rsidRPr="009034ED" w:rsidRDefault="00BB5B1C" w:rsidP="00BB5B1C">
      <w:pPr>
        <w:pStyle w:val="ListeParagraf"/>
        <w:numPr>
          <w:ilvl w:val="0"/>
          <w:numId w:val="22"/>
        </w:numPr>
        <w:rPr>
          <w:b/>
          <w:sz w:val="20"/>
          <w:szCs w:val="20"/>
        </w:rPr>
      </w:pPr>
      <w:r w:rsidRPr="009034ED">
        <w:rPr>
          <w:b/>
          <w:sz w:val="20"/>
          <w:szCs w:val="20"/>
          <w:lang w:val="en-US"/>
        </w:rPr>
        <w:t>PROGRAM STRUCTURE</w:t>
      </w:r>
    </w:p>
    <w:p w:rsidR="002E05E5" w:rsidRPr="00BB5B1C" w:rsidRDefault="00BB5B1C" w:rsidP="003C7BDA">
      <w:pPr>
        <w:spacing w:after="0"/>
        <w:ind w:left="709"/>
        <w:jc w:val="both"/>
        <w:rPr>
          <w:sz w:val="20"/>
          <w:szCs w:val="20"/>
        </w:rPr>
      </w:pPr>
      <w:r w:rsidRPr="009034ED">
        <w:rPr>
          <w:sz w:val="20"/>
          <w:szCs w:val="20"/>
        </w:rPr>
        <w:t xml:space="preserve">Nursing </w:t>
      </w:r>
      <w:r w:rsidR="00B36A94" w:rsidRPr="009034ED">
        <w:rPr>
          <w:sz w:val="20"/>
          <w:szCs w:val="20"/>
        </w:rPr>
        <w:t>doctorate</w:t>
      </w:r>
      <w:r w:rsidRPr="009034ED">
        <w:rPr>
          <w:sz w:val="20"/>
          <w:szCs w:val="20"/>
        </w:rPr>
        <w:t xml:space="preserve"> program consists of </w:t>
      </w:r>
      <w:r w:rsidR="00B36A94" w:rsidRPr="009034ED">
        <w:rPr>
          <w:sz w:val="20"/>
          <w:szCs w:val="20"/>
        </w:rPr>
        <w:t>4</w:t>
      </w:r>
      <w:r w:rsidRPr="009034ED">
        <w:rPr>
          <w:sz w:val="20"/>
          <w:szCs w:val="20"/>
        </w:rPr>
        <w:t xml:space="preserve"> compulsory and 3</w:t>
      </w:r>
      <w:r w:rsidR="00B36A94" w:rsidRPr="009034ED">
        <w:rPr>
          <w:sz w:val="20"/>
          <w:szCs w:val="20"/>
        </w:rPr>
        <w:t>3</w:t>
      </w:r>
      <w:r w:rsidRPr="009034ED">
        <w:rPr>
          <w:sz w:val="20"/>
          <w:szCs w:val="20"/>
        </w:rPr>
        <w:t xml:space="preserve"> elective courses with a total of </w:t>
      </w:r>
      <w:r w:rsidR="009034ED">
        <w:rPr>
          <w:sz w:val="20"/>
          <w:szCs w:val="20"/>
        </w:rPr>
        <w:t xml:space="preserve">120 </w:t>
      </w:r>
      <w:r w:rsidRPr="009034ED">
        <w:rPr>
          <w:sz w:val="20"/>
          <w:szCs w:val="20"/>
        </w:rPr>
        <w:t xml:space="preserve">ECTS credits. </w:t>
      </w:r>
      <w:r w:rsidR="003C7BDA" w:rsidRPr="009034ED">
        <w:rPr>
          <w:sz w:val="20"/>
          <w:szCs w:val="20"/>
        </w:rPr>
        <w:t>Conditional o</w:t>
      </w:r>
      <w:r w:rsidR="009034ED" w:rsidRPr="009034ED">
        <w:rPr>
          <w:sz w:val="20"/>
          <w:szCs w:val="20"/>
        </w:rPr>
        <w:t>n not being less than at least 3</w:t>
      </w:r>
      <w:r w:rsidR="003C7BDA" w:rsidRPr="009034ED">
        <w:rPr>
          <w:sz w:val="20"/>
          <w:szCs w:val="20"/>
        </w:rPr>
        <w:t xml:space="preserve">0 ECTS credits per semester, doctoral program for students, who are accepted with a Master's degree, comprises at least </w:t>
      </w:r>
      <w:r w:rsidR="009034ED">
        <w:rPr>
          <w:sz w:val="20"/>
          <w:szCs w:val="20"/>
        </w:rPr>
        <w:t>240</w:t>
      </w:r>
      <w:r w:rsidR="003C7BDA" w:rsidRPr="009034ED">
        <w:rPr>
          <w:sz w:val="20"/>
          <w:szCs w:val="20"/>
        </w:rPr>
        <w:t xml:space="preserve"> ECTS credits in total including at least seven courses totaling to 21 local credits, a seminar course, a qualification exam, a thesis proposal and a thesis study. </w:t>
      </w:r>
      <w:r w:rsidRPr="009034ED">
        <w:rPr>
          <w:sz w:val="20"/>
          <w:szCs w:val="20"/>
        </w:rPr>
        <w:t>The program includes common compulsory courses determined by the Higher Education Planning, Supervision, Accreditation and Coordination Board (YODAK) and courses determined by the University Senate.</w:t>
      </w:r>
    </w:p>
    <w:p w:rsidR="00DB7436" w:rsidRPr="009D55B9" w:rsidRDefault="00DB7436" w:rsidP="00BB5B1C">
      <w:pPr>
        <w:ind w:left="709"/>
        <w:rPr>
          <w:sz w:val="20"/>
          <w:szCs w:val="20"/>
        </w:rPr>
      </w:pPr>
    </w:p>
    <w:p w:rsidR="00BB5B1C" w:rsidRDefault="00BB5B1C" w:rsidP="00BB5B1C">
      <w:pPr>
        <w:numPr>
          <w:ilvl w:val="0"/>
          <w:numId w:val="23"/>
        </w:numPr>
        <w:spacing w:after="200" w:line="256" w:lineRule="auto"/>
        <w:ind w:hanging="294"/>
        <w:contextualSpacing/>
        <w:rPr>
          <w:rFonts w:eastAsia="Calibri" w:cs="Arial"/>
          <w:b/>
          <w:sz w:val="20"/>
          <w:szCs w:val="20"/>
          <w:lang w:val="en-US"/>
        </w:rPr>
      </w:pPr>
      <w:r w:rsidRPr="001576A4">
        <w:rPr>
          <w:rFonts w:eastAsia="Calibri" w:cs="Arial"/>
          <w:b/>
          <w:sz w:val="20"/>
          <w:szCs w:val="20"/>
          <w:lang w:val="en-US"/>
        </w:rPr>
        <w:lastRenderedPageBreak/>
        <w:t>COURSE STRUCTURE DIAGRAM WITH COURSE CREDITS</w:t>
      </w:r>
    </w:p>
    <w:p w:rsidR="00BB5B1C" w:rsidRPr="001576A4" w:rsidRDefault="00BB5B1C" w:rsidP="00BB5B1C">
      <w:pPr>
        <w:spacing w:after="200" w:line="256" w:lineRule="auto"/>
        <w:ind w:left="720"/>
        <w:contextualSpacing/>
        <w:rPr>
          <w:rFonts w:eastAsia="Calibri" w:cs="Arial"/>
          <w:b/>
          <w:sz w:val="20"/>
          <w:szCs w:val="20"/>
          <w:lang w:val="en-US"/>
        </w:rPr>
      </w:pPr>
    </w:p>
    <w:p w:rsidR="00BB5B1C" w:rsidRPr="001576A4" w:rsidRDefault="00BB5B1C" w:rsidP="00BB5B1C">
      <w:pPr>
        <w:spacing w:after="200" w:line="276" w:lineRule="auto"/>
        <w:ind w:left="709"/>
        <w:rPr>
          <w:rFonts w:eastAsia="Times New Roman" w:cs="Arial"/>
          <w:sz w:val="20"/>
          <w:szCs w:val="20"/>
          <w:lang w:val="en-US" w:eastAsia="tr-TR"/>
        </w:rPr>
      </w:pPr>
      <w:r w:rsidRPr="001576A4">
        <w:rPr>
          <w:rFonts w:eastAsia="Times New Roman" w:cs="Arial"/>
          <w:sz w:val="20"/>
          <w:szCs w:val="20"/>
          <w:lang w:val="en-US" w:eastAsia="tr-TR"/>
        </w:rPr>
        <w:t>To see the course details (such as objectives, learning outcomes, content, assessment and ECTS workload), click the relevant Course Code given in the table below.</w:t>
      </w: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1149"/>
        <w:gridCol w:w="1649"/>
        <w:gridCol w:w="1545"/>
        <w:gridCol w:w="1447"/>
        <w:gridCol w:w="1533"/>
        <w:gridCol w:w="892"/>
        <w:gridCol w:w="841"/>
      </w:tblGrid>
      <w:tr w:rsidR="00972C3C"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4B083" w:themeFill="accent2" w:themeFillTint="99"/>
            <w:tcMar>
              <w:top w:w="75" w:type="dxa"/>
              <w:left w:w="75" w:type="dxa"/>
              <w:bottom w:w="75" w:type="dxa"/>
              <w:right w:w="75" w:type="dxa"/>
            </w:tcMar>
            <w:hideMark/>
          </w:tcPr>
          <w:p w:rsidR="00972C3C" w:rsidRPr="002F70D5" w:rsidRDefault="00972C3C" w:rsidP="003C7BDA">
            <w:pPr>
              <w:spacing w:after="0" w:line="240" w:lineRule="auto"/>
              <w:rPr>
                <w:rFonts w:cs="Times New Roman"/>
                <w:b/>
              </w:rPr>
            </w:pPr>
            <w:r w:rsidRPr="002F70D5">
              <w:rPr>
                <w:rFonts w:eastAsia="Times New Roman" w:cs="Arial"/>
                <w:b/>
                <w:lang w:val="en-US" w:eastAsia="tr-TR"/>
              </w:rPr>
              <w:t>COURSE CODE</w:t>
            </w:r>
          </w:p>
        </w:tc>
        <w:tc>
          <w:tcPr>
            <w:tcW w:w="1649" w:type="dxa"/>
            <w:tcBorders>
              <w:top w:val="single" w:sz="6" w:space="0" w:color="DDDDDD"/>
              <w:left w:val="single" w:sz="6" w:space="0" w:color="DDDDDD"/>
              <w:bottom w:val="single" w:sz="6" w:space="0" w:color="DDDDDD"/>
              <w:right w:val="single" w:sz="6" w:space="0" w:color="DDDDDD"/>
            </w:tcBorders>
            <w:shd w:val="clear" w:color="auto" w:fill="F4B083" w:themeFill="accent2" w:themeFillTint="99"/>
            <w:tcMar>
              <w:top w:w="75" w:type="dxa"/>
              <w:left w:w="75" w:type="dxa"/>
              <w:bottom w:w="75" w:type="dxa"/>
              <w:right w:w="75" w:type="dxa"/>
            </w:tcMar>
            <w:hideMark/>
          </w:tcPr>
          <w:p w:rsidR="00972C3C" w:rsidRPr="002F70D5" w:rsidRDefault="00972C3C" w:rsidP="003C7BDA">
            <w:pPr>
              <w:spacing w:after="0" w:line="240" w:lineRule="auto"/>
              <w:rPr>
                <w:rFonts w:cs="Times New Roman"/>
                <w:b/>
              </w:rPr>
            </w:pPr>
            <w:r w:rsidRPr="002F70D5">
              <w:rPr>
                <w:rFonts w:eastAsia="Times New Roman" w:cs="Arial"/>
                <w:b/>
                <w:lang w:val="en-US" w:eastAsia="tr-TR"/>
              </w:rPr>
              <w:t>COURSE</w:t>
            </w:r>
          </w:p>
        </w:tc>
        <w:tc>
          <w:tcPr>
            <w:tcW w:w="1545" w:type="dxa"/>
            <w:tcBorders>
              <w:top w:val="single" w:sz="6" w:space="0" w:color="DDDDDD"/>
              <w:left w:val="single" w:sz="6" w:space="0" w:color="DDDDDD"/>
              <w:bottom w:val="single" w:sz="6" w:space="0" w:color="DDDDDD"/>
              <w:right w:val="single" w:sz="6" w:space="0" w:color="DDDDDD"/>
            </w:tcBorders>
            <w:shd w:val="clear" w:color="auto" w:fill="F4B083" w:themeFill="accent2" w:themeFillTint="99"/>
          </w:tcPr>
          <w:p w:rsidR="00972C3C" w:rsidRDefault="00972C3C" w:rsidP="003C7BDA">
            <w:pPr>
              <w:spacing w:after="0" w:line="240" w:lineRule="auto"/>
              <w:rPr>
                <w:rFonts w:cs="Times New Roman"/>
                <w:b/>
              </w:rPr>
            </w:pPr>
            <w:r>
              <w:rPr>
                <w:rFonts w:cs="Times New Roman"/>
                <w:b/>
              </w:rPr>
              <w:t>Compulsory/</w:t>
            </w:r>
          </w:p>
          <w:p w:rsidR="00972C3C" w:rsidRPr="002F70D5" w:rsidRDefault="00972C3C" w:rsidP="003C7BDA">
            <w:pPr>
              <w:spacing w:after="0" w:line="240" w:lineRule="auto"/>
              <w:rPr>
                <w:rFonts w:cs="Times New Roman"/>
                <w:b/>
              </w:rPr>
            </w:pPr>
            <w:r>
              <w:rPr>
                <w:rFonts w:cs="Times New Roman"/>
                <w:b/>
              </w:rPr>
              <w:t>Elective</w:t>
            </w:r>
          </w:p>
        </w:tc>
        <w:tc>
          <w:tcPr>
            <w:tcW w:w="1447" w:type="dxa"/>
            <w:tcBorders>
              <w:top w:val="single" w:sz="6" w:space="0" w:color="DDDDDD"/>
              <w:left w:val="single" w:sz="6" w:space="0" w:color="DDDDDD"/>
              <w:bottom w:val="single" w:sz="6" w:space="0" w:color="DDDDDD"/>
              <w:right w:val="single" w:sz="6" w:space="0" w:color="DDDDDD"/>
            </w:tcBorders>
            <w:shd w:val="clear" w:color="auto" w:fill="F4B083" w:themeFill="accent2" w:themeFillTint="99"/>
            <w:tcMar>
              <w:top w:w="75" w:type="dxa"/>
              <w:left w:w="75" w:type="dxa"/>
              <w:bottom w:w="75" w:type="dxa"/>
              <w:right w:w="75" w:type="dxa"/>
            </w:tcMar>
            <w:hideMark/>
          </w:tcPr>
          <w:p w:rsidR="00972C3C" w:rsidRPr="002F70D5" w:rsidRDefault="00972C3C" w:rsidP="003C7BDA">
            <w:pPr>
              <w:spacing w:after="0" w:line="240" w:lineRule="auto"/>
              <w:rPr>
                <w:rFonts w:cs="Times New Roman"/>
                <w:b/>
              </w:rPr>
            </w:pPr>
            <w:r w:rsidRPr="002F70D5">
              <w:rPr>
                <w:rFonts w:cs="Times New Roman"/>
                <w:b/>
              </w:rPr>
              <w:t>Theoretical Hour</w:t>
            </w:r>
          </w:p>
        </w:tc>
        <w:tc>
          <w:tcPr>
            <w:tcW w:w="1533" w:type="dxa"/>
            <w:tcBorders>
              <w:top w:val="single" w:sz="6" w:space="0" w:color="DDDDDD"/>
              <w:left w:val="single" w:sz="6" w:space="0" w:color="DDDDDD"/>
              <w:bottom w:val="single" w:sz="6" w:space="0" w:color="DDDDDD"/>
              <w:right w:val="single" w:sz="6" w:space="0" w:color="DDDDDD"/>
            </w:tcBorders>
            <w:shd w:val="clear" w:color="auto" w:fill="F4B083" w:themeFill="accent2" w:themeFillTint="99"/>
            <w:tcMar>
              <w:top w:w="75" w:type="dxa"/>
              <w:left w:w="75" w:type="dxa"/>
              <w:bottom w:w="75" w:type="dxa"/>
              <w:right w:w="75" w:type="dxa"/>
            </w:tcMar>
            <w:hideMark/>
          </w:tcPr>
          <w:p w:rsidR="00972C3C" w:rsidRPr="002F70D5" w:rsidRDefault="00972C3C" w:rsidP="003C7BDA">
            <w:pPr>
              <w:spacing w:after="0" w:line="240" w:lineRule="auto"/>
              <w:rPr>
                <w:rFonts w:cs="Times New Roman"/>
                <w:b/>
              </w:rPr>
            </w:pPr>
            <w:r w:rsidRPr="002F70D5">
              <w:rPr>
                <w:rFonts w:cs="Times New Roman"/>
                <w:b/>
              </w:rPr>
              <w:t>Practice /Laboratory Hour</w:t>
            </w:r>
          </w:p>
        </w:tc>
        <w:tc>
          <w:tcPr>
            <w:tcW w:w="892" w:type="dxa"/>
            <w:tcBorders>
              <w:top w:val="single" w:sz="6" w:space="0" w:color="DDDDDD"/>
              <w:left w:val="single" w:sz="6" w:space="0" w:color="DDDDDD"/>
              <w:bottom w:val="single" w:sz="6" w:space="0" w:color="DDDDDD"/>
              <w:right w:val="single" w:sz="6" w:space="0" w:color="DDDDDD"/>
            </w:tcBorders>
            <w:shd w:val="clear" w:color="auto" w:fill="F4B083" w:themeFill="accent2" w:themeFillTint="99"/>
            <w:tcMar>
              <w:top w:w="75" w:type="dxa"/>
              <w:left w:w="75" w:type="dxa"/>
              <w:bottom w:w="75" w:type="dxa"/>
              <w:right w:w="75" w:type="dxa"/>
            </w:tcMar>
            <w:hideMark/>
          </w:tcPr>
          <w:p w:rsidR="00972C3C" w:rsidRPr="002F70D5" w:rsidRDefault="00972C3C" w:rsidP="003C7BDA">
            <w:pPr>
              <w:spacing w:after="0" w:line="240" w:lineRule="auto"/>
              <w:rPr>
                <w:rFonts w:cs="Times New Roman"/>
                <w:b/>
              </w:rPr>
            </w:pPr>
            <w:r w:rsidRPr="002F70D5">
              <w:rPr>
                <w:b/>
              </w:rPr>
              <w:t>Local credit</w:t>
            </w:r>
          </w:p>
        </w:tc>
        <w:tc>
          <w:tcPr>
            <w:tcW w:w="841" w:type="dxa"/>
            <w:tcBorders>
              <w:top w:val="single" w:sz="6" w:space="0" w:color="DDDDDD"/>
              <w:left w:val="single" w:sz="6" w:space="0" w:color="DDDDDD"/>
              <w:bottom w:val="single" w:sz="6" w:space="0" w:color="DDDDDD"/>
              <w:right w:val="single" w:sz="6" w:space="0" w:color="DDDDDD"/>
            </w:tcBorders>
            <w:shd w:val="clear" w:color="auto" w:fill="F4B083" w:themeFill="accent2" w:themeFillTint="99"/>
            <w:tcMar>
              <w:top w:w="75" w:type="dxa"/>
              <w:left w:w="75" w:type="dxa"/>
              <w:bottom w:w="75" w:type="dxa"/>
              <w:right w:w="75" w:type="dxa"/>
            </w:tcMar>
            <w:hideMark/>
          </w:tcPr>
          <w:p w:rsidR="00972C3C" w:rsidRPr="002F70D5" w:rsidRDefault="00972C3C" w:rsidP="003C7BDA">
            <w:pPr>
              <w:spacing w:after="0" w:line="240" w:lineRule="auto"/>
              <w:rPr>
                <w:rFonts w:cs="Times New Roman"/>
                <w:b/>
              </w:rPr>
            </w:pPr>
            <w:r w:rsidRPr="002F70D5">
              <w:rPr>
                <w:b/>
              </w:rPr>
              <w:t>ECTS</w:t>
            </w:r>
          </w:p>
        </w:tc>
      </w:tr>
      <w:tr w:rsidR="00972C3C"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972C3C" w:rsidRPr="0048768F" w:rsidRDefault="00972C3C" w:rsidP="002F70D5">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HEM700</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972C3C" w:rsidRPr="007C10F4" w:rsidRDefault="00972C3C" w:rsidP="002F70D5">
            <w:pPr>
              <w:spacing w:after="0" w:line="240" w:lineRule="auto"/>
              <w:rPr>
                <w:rFonts w:ascii="Times New Roman" w:hAnsi="Times New Roman" w:cs="Times New Roman"/>
              </w:rPr>
            </w:pPr>
            <w:r w:rsidRPr="00C50D66">
              <w:rPr>
                <w:rFonts w:ascii="Times New Roman" w:hAnsi="Times New Roman" w:cs="Times New Roman"/>
              </w:rPr>
              <w:t>Thesis</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972C3C" w:rsidRPr="00CA0869" w:rsidRDefault="00257EDE"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C</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972C3C" w:rsidRPr="00CA0869" w:rsidRDefault="00972C3C"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972C3C" w:rsidRPr="00CA0869" w:rsidRDefault="00972C3C"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972C3C" w:rsidRPr="00CA0869" w:rsidRDefault="00972C3C"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972C3C" w:rsidRPr="00CA0869" w:rsidRDefault="00972C3C"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30</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 xml:space="preserve">HEM 701 </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jc w:val="both"/>
              <w:rPr>
                <w:rFonts w:ascii="Times New Roman" w:hAnsi="Times New Roman" w:cs="Times New Roman"/>
                <w:bCs/>
                <w:w w:val="105"/>
              </w:rPr>
            </w:pPr>
            <w:r w:rsidRPr="00C50D66">
              <w:rPr>
                <w:rFonts w:ascii="Times New Roman" w:hAnsi="Times New Roman" w:cs="Times New Roman"/>
              </w:rPr>
              <w:t>Nursing Theories and Theoratical Bases of Nursing</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4</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 703</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jc w:val="both"/>
              <w:rPr>
                <w:rFonts w:ascii="Times New Roman" w:hAnsi="Times New Roman" w:cs="Times New Roman"/>
                <w:bCs/>
              </w:rPr>
            </w:pPr>
            <w:r w:rsidRPr="00C50D66">
              <w:rPr>
                <w:rFonts w:ascii="Times New Roman" w:hAnsi="Times New Roman" w:cs="Times New Roman"/>
              </w:rPr>
              <w:t>Nursing Research Methods</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2</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2</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 704</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jc w:val="both"/>
              <w:rPr>
                <w:rFonts w:ascii="Times New Roman" w:hAnsi="Times New Roman" w:cs="Times New Roman"/>
                <w:bCs/>
              </w:rPr>
            </w:pPr>
            <w:r w:rsidRPr="00C50D66">
              <w:rPr>
                <w:rFonts w:ascii="Times New Roman" w:hAnsi="Times New Roman" w:cs="Times New Roman"/>
              </w:rPr>
              <w:t>Methods of Preparation of a Scientific Project and Writing a Scientific Article</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HEM706</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jc w:val="both"/>
              <w:rPr>
                <w:rFonts w:ascii="Times New Roman" w:hAnsi="Times New Roman" w:cs="Times New Roman"/>
              </w:rPr>
            </w:pPr>
            <w:r w:rsidRPr="00C50D66">
              <w:rPr>
                <w:rFonts w:ascii="Times New Roman" w:hAnsi="Times New Roman" w:cs="Times New Roman"/>
              </w:rPr>
              <w:t>Health Policies</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 xml:space="preserve">HEM </w:t>
            </w:r>
            <w:r w:rsidRPr="0048768F">
              <w:rPr>
                <w:rFonts w:ascii="Times New Roman" w:eastAsia="Calibri" w:hAnsi="Times New Roman" w:cs="Times New Roman"/>
                <w:color w:val="000000"/>
                <w:sz w:val="24"/>
                <w:szCs w:val="24"/>
              </w:rPr>
              <w:t>707</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jc w:val="both"/>
              <w:rPr>
                <w:rFonts w:ascii="Times New Roman" w:hAnsi="Times New Roman" w:cs="Times New Roman"/>
                <w:bCs/>
                <w:highlight w:val="cyan"/>
              </w:rPr>
            </w:pPr>
            <w:r>
              <w:rPr>
                <w:rFonts w:ascii="Times New Roman" w:hAnsi="Times New Roman" w:cs="Times New Roman"/>
              </w:rPr>
              <w:t>Semina</w:t>
            </w:r>
            <w:r w:rsidRPr="007C10F4">
              <w:rPr>
                <w:rFonts w:ascii="Times New Roman" w:hAnsi="Times New Roman" w:cs="Times New Roman"/>
              </w:rPr>
              <w:t>r</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C</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HEM715</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jc w:val="both"/>
              <w:rPr>
                <w:rFonts w:ascii="Times New Roman" w:hAnsi="Times New Roman" w:cs="Times New Roman"/>
              </w:rPr>
            </w:pPr>
            <w:r w:rsidRPr="00C50D66">
              <w:rPr>
                <w:rFonts w:ascii="Times New Roman" w:hAnsi="Times New Roman" w:cs="Times New Roman"/>
              </w:rPr>
              <w:t>Medical Nursing I</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4</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HEM716</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jc w:val="both"/>
              <w:rPr>
                <w:rFonts w:ascii="Times New Roman" w:hAnsi="Times New Roman" w:cs="Times New Roman"/>
              </w:rPr>
            </w:pPr>
            <w:r w:rsidRPr="00C50D66">
              <w:rPr>
                <w:rFonts w:ascii="Times New Roman" w:hAnsi="Times New Roman" w:cs="Times New Roman"/>
              </w:rPr>
              <w:t>Medical Nursing II</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4</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 719</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jc w:val="both"/>
              <w:rPr>
                <w:rFonts w:ascii="Times New Roman" w:hAnsi="Times New Roman" w:cs="Times New Roman"/>
                <w:bCs/>
              </w:rPr>
            </w:pPr>
            <w:r w:rsidRPr="00C50D66">
              <w:rPr>
                <w:rFonts w:ascii="Times New Roman" w:hAnsi="Times New Roman" w:cs="Times New Roman"/>
              </w:rPr>
              <w:t>Surgical Nursing I</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4</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 720</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jc w:val="both"/>
              <w:rPr>
                <w:rFonts w:ascii="Times New Roman" w:hAnsi="Times New Roman" w:cs="Times New Roman"/>
                <w:bCs/>
                <w:w w:val="105"/>
              </w:rPr>
            </w:pPr>
            <w:r w:rsidRPr="00C50D66">
              <w:rPr>
                <w:rFonts w:ascii="Times New Roman" w:hAnsi="Times New Roman" w:cs="Times New Roman"/>
              </w:rPr>
              <w:t>Surgical Nursing I</w:t>
            </w:r>
            <w:r>
              <w:rPr>
                <w:rFonts w:ascii="Times New Roman" w:hAnsi="Times New Roman" w:cs="Times New Roman"/>
              </w:rPr>
              <w:t>I</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4</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HEM723</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spacing w:after="0" w:line="240" w:lineRule="auto"/>
              <w:rPr>
                <w:rFonts w:ascii="Times New Roman" w:hAnsi="Times New Roman" w:cs="Times New Roman"/>
              </w:rPr>
            </w:pPr>
            <w:r w:rsidRPr="007407E3">
              <w:rPr>
                <w:rFonts w:ascii="Times New Roman" w:hAnsi="Times New Roman" w:cs="Times New Roman"/>
              </w:rPr>
              <w:t>Women's Health Nursing I</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4</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HEM724</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rPr>
                <w:rFonts w:ascii="Times New Roman" w:hAnsi="Times New Roman" w:cs="Times New Roman"/>
                <w:bCs/>
              </w:rPr>
            </w:pPr>
            <w:r w:rsidRPr="007407E3">
              <w:rPr>
                <w:rFonts w:ascii="Times New Roman" w:hAnsi="Times New Roman" w:cs="Times New Roman"/>
              </w:rPr>
              <w:t>Women's Health Nursing I</w:t>
            </w:r>
            <w:r>
              <w:rPr>
                <w:rFonts w:ascii="Times New Roman" w:hAnsi="Times New Roman" w:cs="Times New Roman"/>
              </w:rPr>
              <w:t>I</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4</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 727</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rPr>
                <w:rFonts w:ascii="Times New Roman" w:hAnsi="Times New Roman" w:cs="Times New Roman"/>
                <w:bCs/>
              </w:rPr>
            </w:pPr>
            <w:r w:rsidRPr="007407E3">
              <w:rPr>
                <w:rFonts w:ascii="Times New Roman" w:hAnsi="Times New Roman" w:cs="Times New Roman"/>
              </w:rPr>
              <w:t>Child's Health And Disease Nursing I</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4</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 728</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jc w:val="both"/>
              <w:rPr>
                <w:rFonts w:ascii="Times New Roman" w:hAnsi="Times New Roman" w:cs="Times New Roman"/>
                <w:bCs/>
                <w:highlight w:val="yellow"/>
              </w:rPr>
            </w:pPr>
            <w:r w:rsidRPr="007407E3">
              <w:rPr>
                <w:rFonts w:ascii="Times New Roman" w:hAnsi="Times New Roman" w:cs="Times New Roman"/>
              </w:rPr>
              <w:t>Child's Health And Disease Nursing I</w:t>
            </w:r>
            <w:r>
              <w:rPr>
                <w:rFonts w:ascii="Times New Roman" w:hAnsi="Times New Roman" w:cs="Times New Roman"/>
              </w:rPr>
              <w:t>I</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4</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lastRenderedPageBreak/>
              <w:t>HEM731</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ind w:right="94"/>
              <w:rPr>
                <w:rFonts w:ascii="Times New Roman" w:hAnsi="Times New Roman" w:cs="Times New Roman"/>
                <w:bCs/>
              </w:rPr>
            </w:pPr>
            <w:r w:rsidRPr="007407E3">
              <w:rPr>
                <w:rFonts w:ascii="Times New Roman" w:hAnsi="Times New Roman" w:cs="Times New Roman"/>
              </w:rPr>
              <w:t>Mental Health and Psychiatric Nursing I</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4</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HEM732</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rPr>
                <w:rFonts w:ascii="Times New Roman" w:hAnsi="Times New Roman" w:cs="Times New Roman"/>
                <w:bCs/>
              </w:rPr>
            </w:pPr>
            <w:r w:rsidRPr="007407E3">
              <w:rPr>
                <w:rFonts w:ascii="Times New Roman" w:hAnsi="Times New Roman" w:cs="Times New Roman"/>
              </w:rPr>
              <w:t>Mental Health and Psychiatric Nursing I</w:t>
            </w:r>
            <w:r>
              <w:rPr>
                <w:rFonts w:ascii="Times New Roman" w:hAnsi="Times New Roman" w:cs="Times New Roman"/>
              </w:rPr>
              <w:t>I</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4</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 xml:space="preserve">HEM 735 </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ind w:right="94"/>
              <w:rPr>
                <w:rFonts w:ascii="Times New Roman" w:hAnsi="Times New Roman" w:cs="Times New Roman"/>
                <w:bCs/>
              </w:rPr>
            </w:pPr>
            <w:r w:rsidRPr="007407E3">
              <w:rPr>
                <w:rFonts w:ascii="Times New Roman" w:hAnsi="Times New Roman" w:cs="Times New Roman"/>
              </w:rPr>
              <w:t>Public Health Nursing I</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8</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 736</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ind w:right="94"/>
              <w:rPr>
                <w:rFonts w:ascii="Times New Roman" w:hAnsi="Times New Roman" w:cs="Times New Roman"/>
                <w:bCs/>
              </w:rPr>
            </w:pPr>
            <w:r w:rsidRPr="007407E3">
              <w:rPr>
                <w:rFonts w:ascii="Times New Roman" w:hAnsi="Times New Roman" w:cs="Times New Roman"/>
              </w:rPr>
              <w:t>Public Health Nursing I</w:t>
            </w:r>
            <w:r>
              <w:rPr>
                <w:rFonts w:ascii="Times New Roman" w:hAnsi="Times New Roman" w:cs="Times New Roman"/>
              </w:rPr>
              <w:t>I</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8</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HEM740</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ind w:right="94"/>
              <w:rPr>
                <w:rFonts w:ascii="Times New Roman" w:hAnsi="Times New Roman" w:cs="Times New Roman"/>
              </w:rPr>
            </w:pPr>
            <w:r w:rsidRPr="007407E3">
              <w:rPr>
                <w:rFonts w:ascii="Times New Roman" w:hAnsi="Times New Roman" w:cs="Times New Roman"/>
              </w:rPr>
              <w:t>Newborn Nursing</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HEM741</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ind w:right="94"/>
              <w:rPr>
                <w:rFonts w:ascii="Times New Roman" w:hAnsi="Times New Roman" w:cs="Times New Roman"/>
              </w:rPr>
            </w:pPr>
            <w:r w:rsidRPr="007407E3">
              <w:rPr>
                <w:rFonts w:ascii="Times New Roman" w:hAnsi="Times New Roman" w:cs="Times New Roman"/>
              </w:rPr>
              <w:t>Genetic Diseases and Consulting</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HEM742</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ind w:right="94"/>
              <w:rPr>
                <w:rFonts w:ascii="Times New Roman" w:hAnsi="Times New Roman" w:cs="Times New Roman"/>
              </w:rPr>
            </w:pPr>
            <w:r w:rsidRPr="007407E3">
              <w:rPr>
                <w:rFonts w:ascii="Times New Roman" w:hAnsi="Times New Roman" w:cs="Times New Roman"/>
              </w:rPr>
              <w:t>Family Health Nursing</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HEM743</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ind w:right="94"/>
              <w:rPr>
                <w:rFonts w:ascii="Times New Roman" w:hAnsi="Times New Roman" w:cs="Times New Roman"/>
              </w:rPr>
            </w:pPr>
            <w:r w:rsidRPr="007407E3">
              <w:rPr>
                <w:rFonts w:ascii="Times New Roman" w:hAnsi="Times New Roman" w:cs="Times New Roman"/>
              </w:rPr>
              <w:t>Gerontology-Geriatric Nursing</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HEM744</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tabs>
                <w:tab w:val="left" w:pos="910"/>
              </w:tabs>
              <w:spacing w:before="0"/>
              <w:ind w:right="94"/>
              <w:rPr>
                <w:rFonts w:ascii="Times New Roman" w:hAnsi="Times New Roman" w:cs="Times New Roman"/>
              </w:rPr>
            </w:pPr>
            <w:r w:rsidRPr="007407E3">
              <w:rPr>
                <w:rFonts w:ascii="Times New Roman" w:hAnsi="Times New Roman" w:cs="Times New Roman"/>
              </w:rPr>
              <w:t>Home Care Nursing</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HEM745</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tabs>
                <w:tab w:val="left" w:pos="910"/>
              </w:tabs>
              <w:spacing w:before="0"/>
              <w:ind w:right="94"/>
              <w:rPr>
                <w:rFonts w:ascii="Times New Roman" w:hAnsi="Times New Roman" w:cs="Times New Roman"/>
              </w:rPr>
            </w:pPr>
            <w:r w:rsidRPr="007407E3">
              <w:rPr>
                <w:rFonts w:ascii="Times New Roman" w:hAnsi="Times New Roman" w:cs="Times New Roman"/>
              </w:rPr>
              <w:t>Advances in Oncology Nursing</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HEM747</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spacing w:after="0"/>
              <w:rPr>
                <w:rFonts w:ascii="Times New Roman" w:hAnsi="Times New Roman" w:cs="Times New Roman"/>
                <w:color w:val="000000"/>
              </w:rPr>
            </w:pPr>
            <w:r w:rsidRPr="007407E3">
              <w:rPr>
                <w:rFonts w:ascii="Times New Roman" w:hAnsi="Times New Roman" w:cs="Times New Roman"/>
                <w:color w:val="000000"/>
              </w:rPr>
              <w:t>Curriculum Development and Evaluation in Nursing Education</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6</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HEM748</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spacing w:after="0"/>
              <w:rPr>
                <w:rFonts w:ascii="Times New Roman" w:hAnsi="Times New Roman" w:cs="Times New Roman"/>
                <w:color w:val="000000"/>
              </w:rPr>
            </w:pPr>
            <w:r w:rsidRPr="007407E3">
              <w:rPr>
                <w:rFonts w:ascii="Times New Roman" w:hAnsi="Times New Roman" w:cs="Times New Roman"/>
                <w:color w:val="000000"/>
              </w:rPr>
              <w:t>Critical Thinking and Active Learning Strategies in Nursing Education</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p>
          <w:p w:rsidR="00CA0869" w:rsidRPr="00CA0869" w:rsidRDefault="00CA0869" w:rsidP="00CA0869">
            <w:pPr>
              <w:jc w:val="center"/>
              <w:rPr>
                <w:rFonts w:ascii="Times New Roman" w:hAnsi="Times New Roman" w:cs="Times New Roman"/>
                <w:sz w:val="24"/>
                <w:szCs w:val="24"/>
              </w:rPr>
            </w:pPr>
            <w:r w:rsidRPr="00CA0869">
              <w:rPr>
                <w:rFonts w:ascii="Times New Roman" w:hAnsi="Times New Roman" w:cs="Times New Roman"/>
                <w:sz w:val="24"/>
                <w:szCs w:val="24"/>
              </w:rPr>
              <w:t>6</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HEM750</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spacing w:after="0"/>
              <w:rPr>
                <w:rFonts w:ascii="Times New Roman" w:hAnsi="Times New Roman" w:cs="Times New Roman"/>
                <w:color w:val="000000"/>
              </w:rPr>
            </w:pPr>
            <w:r w:rsidRPr="007407E3">
              <w:rPr>
                <w:rFonts w:ascii="Times New Roman" w:hAnsi="Times New Roman" w:cs="Times New Roman"/>
                <w:color w:val="000000"/>
              </w:rPr>
              <w:t>New Trends in Nursing Education</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6</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HEM751</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ind w:right="94"/>
              <w:rPr>
                <w:rFonts w:ascii="Times New Roman" w:hAnsi="Times New Roman" w:cs="Times New Roman"/>
                <w:bCs/>
                <w:w w:val="105"/>
              </w:rPr>
            </w:pPr>
            <w:r w:rsidRPr="007407E3">
              <w:rPr>
                <w:rFonts w:ascii="Times New Roman" w:hAnsi="Times New Roman" w:cs="Times New Roman"/>
              </w:rPr>
              <w:t>Critical and Intensive Care Nursing</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HEM752</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ind w:right="94"/>
              <w:rPr>
                <w:rFonts w:ascii="Times New Roman" w:hAnsi="Times New Roman" w:cs="Times New Roman"/>
              </w:rPr>
            </w:pPr>
            <w:r w:rsidRPr="007407E3">
              <w:rPr>
                <w:rFonts w:ascii="Times New Roman" w:hAnsi="Times New Roman" w:cs="Times New Roman"/>
              </w:rPr>
              <w:t>Philosophy of Science</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lastRenderedPageBreak/>
              <w:t>HEM753</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ind w:right="94"/>
              <w:rPr>
                <w:rFonts w:ascii="Times New Roman" w:hAnsi="Times New Roman" w:cs="Times New Roman"/>
              </w:rPr>
            </w:pPr>
            <w:r w:rsidRPr="007407E3">
              <w:rPr>
                <w:rFonts w:ascii="Times New Roman" w:hAnsi="Times New Roman" w:cs="Times New Roman"/>
              </w:rPr>
              <w:t>Counseling Skills</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HEM754</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spacing w:after="0"/>
              <w:rPr>
                <w:rFonts w:ascii="Times New Roman" w:hAnsi="Times New Roman" w:cs="Times New Roman"/>
                <w:color w:val="000000"/>
              </w:rPr>
            </w:pPr>
            <w:r w:rsidRPr="007407E3">
              <w:rPr>
                <w:rFonts w:ascii="Times New Roman" w:hAnsi="Times New Roman" w:cs="Times New Roman"/>
                <w:color w:val="000000"/>
              </w:rPr>
              <w:t>Advanced Statistical Methods in Health Sciences</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4</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HEM755</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ind w:right="94"/>
              <w:rPr>
                <w:rFonts w:ascii="Times New Roman" w:hAnsi="Times New Roman" w:cs="Times New Roman"/>
              </w:rPr>
            </w:pPr>
            <w:r w:rsidRPr="007407E3">
              <w:rPr>
                <w:rFonts w:ascii="Times New Roman" w:hAnsi="Times New Roman" w:cs="Times New Roman"/>
              </w:rPr>
              <w:t>Advanced Fundamentals of Nursing and Practices I</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4</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 xml:space="preserve">HEM756 </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ind w:right="94"/>
              <w:rPr>
                <w:rFonts w:ascii="Times New Roman" w:hAnsi="Times New Roman" w:cs="Times New Roman"/>
                <w:bCs/>
              </w:rPr>
            </w:pPr>
            <w:r w:rsidRPr="007407E3">
              <w:rPr>
                <w:rFonts w:ascii="Times New Roman" w:hAnsi="Times New Roman" w:cs="Times New Roman"/>
              </w:rPr>
              <w:t>Nursing Theories and Models</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rPr>
          <w:trHeight w:val="433"/>
        </w:trPr>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HEM757</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rPr>
                <w:rFonts w:ascii="Times New Roman" w:hAnsi="Times New Roman" w:cs="Times New Roman"/>
                <w:bCs/>
              </w:rPr>
            </w:pPr>
            <w:r w:rsidRPr="007407E3">
              <w:rPr>
                <w:rFonts w:ascii="Times New Roman" w:hAnsi="Times New Roman" w:cs="Times New Roman"/>
              </w:rPr>
              <w:t>Advanced Fundamentals of Nursing and Practices II</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4</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HEM 758</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rPr>
                <w:rFonts w:ascii="Times New Roman" w:hAnsi="Times New Roman" w:cs="Times New Roman"/>
                <w:bCs/>
                <w:vertAlign w:val="superscript"/>
              </w:rPr>
            </w:pPr>
            <w:r w:rsidRPr="007407E3">
              <w:rPr>
                <w:rFonts w:ascii="Times New Roman" w:hAnsi="Times New Roman" w:cs="Times New Roman"/>
              </w:rPr>
              <w:t>Gender</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E</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LOD602</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2E527F" w:rsidRDefault="00CA0869" w:rsidP="00CA0869">
            <w:pPr>
              <w:pStyle w:val="TableParagraph"/>
              <w:spacing w:before="0"/>
              <w:rPr>
                <w:rFonts w:ascii="Times New Roman" w:hAnsi="Times New Roman" w:cs="Times New Roman"/>
              </w:rPr>
            </w:pPr>
            <w:r>
              <w:rPr>
                <w:rFonts w:ascii="Times New Roman" w:hAnsi="Times New Roman" w:cs="Times New Roman"/>
                <w:color w:val="212529"/>
              </w:rPr>
              <w:t>Education f</w:t>
            </w:r>
            <w:r w:rsidRPr="002E527F">
              <w:rPr>
                <w:rFonts w:ascii="Times New Roman" w:hAnsi="Times New Roman" w:cs="Times New Roman"/>
                <w:color w:val="212529"/>
              </w:rPr>
              <w:t>or Learning</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C</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bookmarkStart w:id="1" w:name="_GoBack"/>
            <w:bookmarkEnd w:id="1"/>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7.5</w:t>
            </w:r>
          </w:p>
        </w:tc>
      </w:tr>
      <w:tr w:rsidR="00CA0869" w:rsidRPr="0048768F" w:rsidTr="00CA0869">
        <w:tc>
          <w:tcPr>
            <w:tcW w:w="11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48768F" w:rsidRDefault="00CA0869" w:rsidP="00CA0869">
            <w:pPr>
              <w:spacing w:after="0" w:line="240" w:lineRule="auto"/>
              <w:rPr>
                <w:rFonts w:ascii="Times New Roman" w:hAnsi="Times New Roman" w:cs="Times New Roman"/>
                <w:sz w:val="24"/>
                <w:szCs w:val="24"/>
              </w:rPr>
            </w:pPr>
            <w:r w:rsidRPr="0048768F">
              <w:rPr>
                <w:rFonts w:ascii="Times New Roman" w:hAnsi="Times New Roman" w:cs="Times New Roman"/>
                <w:sz w:val="24"/>
                <w:szCs w:val="24"/>
              </w:rPr>
              <w:t>LOD603</w:t>
            </w:r>
          </w:p>
        </w:tc>
        <w:tc>
          <w:tcPr>
            <w:tcW w:w="1649"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7C10F4" w:rsidRDefault="00CA0869" w:rsidP="00CA0869">
            <w:pPr>
              <w:pStyle w:val="TableParagraph"/>
              <w:spacing w:before="0"/>
              <w:rPr>
                <w:rFonts w:ascii="Times New Roman" w:hAnsi="Times New Roman" w:cs="Times New Roman"/>
              </w:rPr>
            </w:pPr>
            <w:r w:rsidRPr="007407E3">
              <w:rPr>
                <w:rFonts w:ascii="Times New Roman" w:hAnsi="Times New Roman" w:cs="Times New Roman"/>
              </w:rPr>
              <w:t>Scientific Research Methods and Ethics</w:t>
            </w:r>
          </w:p>
        </w:tc>
        <w:tc>
          <w:tcPr>
            <w:tcW w:w="1545" w:type="dxa"/>
            <w:tcBorders>
              <w:top w:val="single" w:sz="6" w:space="0" w:color="DDDDDD"/>
              <w:left w:val="single" w:sz="6" w:space="0" w:color="DDDDDD"/>
              <w:bottom w:val="single" w:sz="6" w:space="0" w:color="DDDDDD"/>
              <w:right w:val="single" w:sz="6" w:space="0" w:color="DDDDDD"/>
            </w:tcBorders>
            <w:shd w:val="clear" w:color="auto" w:fill="FFFFFF"/>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C</w:t>
            </w:r>
          </w:p>
        </w:tc>
        <w:tc>
          <w:tcPr>
            <w:tcW w:w="1447"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3</w:t>
            </w:r>
          </w:p>
        </w:tc>
        <w:tc>
          <w:tcPr>
            <w:tcW w:w="1533"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0</w:t>
            </w:r>
          </w:p>
        </w:tc>
        <w:tc>
          <w:tcPr>
            <w:tcW w:w="89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jc w:val="center"/>
            </w:pPr>
            <w:r w:rsidRPr="00CA0869">
              <w:rPr>
                <w:rFonts w:ascii="Times New Roman" w:hAnsi="Times New Roman" w:cs="Times New Roman"/>
                <w:sz w:val="24"/>
                <w:szCs w:val="24"/>
              </w:rPr>
              <w:t>3</w:t>
            </w:r>
          </w:p>
        </w:tc>
        <w:tc>
          <w:tcPr>
            <w:tcW w:w="8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tcPr>
          <w:p w:rsidR="00CA0869" w:rsidRPr="00CA0869" w:rsidRDefault="00CA0869" w:rsidP="00CA0869">
            <w:pPr>
              <w:spacing w:after="0" w:line="240" w:lineRule="auto"/>
              <w:jc w:val="center"/>
              <w:rPr>
                <w:rFonts w:ascii="Times New Roman" w:hAnsi="Times New Roman" w:cs="Times New Roman"/>
                <w:sz w:val="24"/>
                <w:szCs w:val="24"/>
              </w:rPr>
            </w:pPr>
            <w:r w:rsidRPr="00CA0869">
              <w:rPr>
                <w:rFonts w:ascii="Times New Roman" w:hAnsi="Times New Roman" w:cs="Times New Roman"/>
                <w:sz w:val="24"/>
                <w:szCs w:val="24"/>
              </w:rPr>
              <w:t>7.5</w:t>
            </w:r>
          </w:p>
        </w:tc>
      </w:tr>
    </w:tbl>
    <w:p w:rsidR="000452EA" w:rsidRPr="00BB5B1C" w:rsidRDefault="000452EA" w:rsidP="00BB5B1C">
      <w:pPr>
        <w:rPr>
          <w:b/>
          <w:sz w:val="20"/>
          <w:szCs w:val="20"/>
        </w:rPr>
      </w:pPr>
    </w:p>
    <w:p w:rsidR="000452EA" w:rsidRPr="000452EA" w:rsidRDefault="000452EA" w:rsidP="000452EA">
      <w:pPr>
        <w:spacing w:line="240" w:lineRule="auto"/>
        <w:rPr>
          <w:rFonts w:ascii="Times New Roman" w:hAnsi="Times New Roman" w:cs="Times New Roman"/>
        </w:rPr>
      </w:pPr>
    </w:p>
    <w:tbl>
      <w:tblPr>
        <w:tblW w:w="5000" w:type="pct"/>
        <w:tblBorders>
          <w:top w:val="single" w:sz="6" w:space="0" w:color="DDDDDD"/>
          <w:left w:val="single" w:sz="6" w:space="0" w:color="DDDDDD"/>
          <w:bottom w:val="single" w:sz="6" w:space="0" w:color="DDDDDD"/>
          <w:right w:val="single" w:sz="6" w:space="0" w:color="DDDDDD"/>
        </w:tblBorders>
        <w:shd w:val="clear" w:color="auto" w:fill="FFFFFF"/>
        <w:tblCellMar>
          <w:top w:w="30" w:type="dxa"/>
          <w:left w:w="30" w:type="dxa"/>
          <w:bottom w:w="30" w:type="dxa"/>
          <w:right w:w="30" w:type="dxa"/>
        </w:tblCellMar>
        <w:tblLook w:val="04A0" w:firstRow="1" w:lastRow="0" w:firstColumn="1" w:lastColumn="0" w:noHBand="0" w:noVBand="1"/>
      </w:tblPr>
      <w:tblGrid>
        <w:gridCol w:w="9056"/>
      </w:tblGrid>
      <w:tr w:rsidR="000452EA" w:rsidRPr="000452EA" w:rsidTr="00562086">
        <w:tc>
          <w:tcPr>
            <w:tcW w:w="0" w:type="auto"/>
            <w:tcBorders>
              <w:top w:val="single" w:sz="6" w:space="0" w:color="DDDDDD"/>
              <w:left w:val="single" w:sz="6" w:space="0" w:color="DDDDDD"/>
              <w:bottom w:val="single" w:sz="6" w:space="0" w:color="DDDDDD"/>
              <w:right w:val="single" w:sz="6" w:space="0" w:color="DDDDDD"/>
            </w:tcBorders>
            <w:shd w:val="clear" w:color="auto" w:fill="E1E1E1"/>
            <w:tcMar>
              <w:top w:w="75" w:type="dxa"/>
              <w:left w:w="75" w:type="dxa"/>
              <w:bottom w:w="75" w:type="dxa"/>
              <w:right w:w="75" w:type="dxa"/>
            </w:tcMar>
            <w:hideMark/>
          </w:tcPr>
          <w:p w:rsidR="000452EA" w:rsidRPr="000452EA" w:rsidRDefault="00EE4250" w:rsidP="000452EA">
            <w:pPr>
              <w:spacing w:line="240" w:lineRule="auto"/>
              <w:rPr>
                <w:rFonts w:ascii="Times New Roman" w:hAnsi="Times New Roman" w:cs="Times New Roman"/>
              </w:rPr>
            </w:pPr>
            <w:r>
              <w:rPr>
                <w:rFonts w:ascii="Times New Roman" w:hAnsi="Times New Roman" w:cs="Times New Roman"/>
              </w:rPr>
              <w:t>Additional Notes</w:t>
            </w:r>
          </w:p>
        </w:tc>
      </w:tr>
      <w:tr w:rsidR="000452EA" w:rsidRPr="000452EA" w:rsidTr="00562086">
        <w:tc>
          <w:tcPr>
            <w:tcW w:w="0" w:type="auto"/>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hideMark/>
          </w:tcPr>
          <w:p w:rsidR="000452EA" w:rsidRPr="000452EA" w:rsidRDefault="00EE4250" w:rsidP="000452EA">
            <w:pPr>
              <w:spacing w:line="240" w:lineRule="auto"/>
              <w:rPr>
                <w:rFonts w:ascii="Times New Roman" w:hAnsi="Times New Roman" w:cs="Times New Roman"/>
              </w:rPr>
            </w:pPr>
            <w:r w:rsidRPr="00897A75">
              <w:rPr>
                <w:sz w:val="20"/>
                <w:szCs w:val="20"/>
                <w:lang w:val="en-US"/>
              </w:rPr>
              <w:t>If you need support for these courses due to your disability, please refer to Disability Support Unit. Contact; </w:t>
            </w:r>
            <w:hyperlink r:id="rId8" w:history="1">
              <w:r w:rsidRPr="00897A75">
                <w:rPr>
                  <w:rStyle w:val="Kpr"/>
                  <w:sz w:val="20"/>
                  <w:szCs w:val="20"/>
                  <w:lang w:val="en-US"/>
                </w:rPr>
                <w:t>engelsiz@neu.edu.tr</w:t>
              </w:r>
            </w:hyperlink>
          </w:p>
        </w:tc>
      </w:tr>
    </w:tbl>
    <w:p w:rsidR="009C1398" w:rsidRPr="000452EA" w:rsidRDefault="009C1398" w:rsidP="000452EA">
      <w:pPr>
        <w:spacing w:line="240" w:lineRule="auto"/>
        <w:rPr>
          <w:rFonts w:ascii="Times New Roman" w:hAnsi="Times New Roman" w:cs="Times New Roman"/>
        </w:rPr>
      </w:pPr>
    </w:p>
    <w:p w:rsidR="00EE4250" w:rsidRPr="004A2C3E" w:rsidRDefault="00EE4250" w:rsidP="00EE4250">
      <w:pPr>
        <w:pStyle w:val="ListeParagraf"/>
        <w:numPr>
          <w:ilvl w:val="0"/>
          <w:numId w:val="15"/>
        </w:numPr>
        <w:rPr>
          <w:b/>
          <w:sz w:val="20"/>
          <w:szCs w:val="20"/>
          <w:lang w:val="en-US"/>
        </w:rPr>
      </w:pPr>
      <w:r>
        <w:rPr>
          <w:b/>
          <w:sz w:val="20"/>
          <w:szCs w:val="20"/>
          <w:lang w:val="en-US"/>
        </w:rPr>
        <w:t>EXAM REGULATIONS</w:t>
      </w:r>
      <w:r w:rsidRPr="004A2C3E">
        <w:rPr>
          <w:b/>
          <w:sz w:val="20"/>
          <w:szCs w:val="20"/>
          <w:lang w:val="en-US"/>
        </w:rPr>
        <w:t xml:space="preserve"> &amp; </w:t>
      </w:r>
      <w:r>
        <w:rPr>
          <w:b/>
          <w:sz w:val="20"/>
          <w:szCs w:val="20"/>
          <w:lang w:val="en-US"/>
        </w:rPr>
        <w:t xml:space="preserve">ASSESSMENT </w:t>
      </w:r>
      <w:r w:rsidRPr="004A2C3E">
        <w:rPr>
          <w:b/>
          <w:sz w:val="20"/>
          <w:szCs w:val="20"/>
          <w:lang w:val="en-US"/>
        </w:rPr>
        <w:t xml:space="preserve">&amp; </w:t>
      </w:r>
      <w:r>
        <w:rPr>
          <w:b/>
          <w:sz w:val="20"/>
          <w:szCs w:val="20"/>
          <w:lang w:val="en-US"/>
        </w:rPr>
        <w:t>GRADING</w:t>
      </w:r>
    </w:p>
    <w:p w:rsidR="00EE4250" w:rsidRPr="00897A75" w:rsidRDefault="00EE4250" w:rsidP="00EE4250">
      <w:pPr>
        <w:rPr>
          <w:sz w:val="20"/>
          <w:szCs w:val="20"/>
          <w:lang w:val="en-US"/>
        </w:rPr>
      </w:pPr>
      <w:r w:rsidRPr="00897A75">
        <w:rPr>
          <w:sz w:val="20"/>
          <w:szCs w:val="20"/>
          <w:lang w:val="en-US"/>
        </w:rPr>
        <w:t>Exam Regulations and, Assessment, and Grading</w:t>
      </w:r>
    </w:p>
    <w:p w:rsidR="00EE4250" w:rsidRPr="00897A75" w:rsidRDefault="00EE4250" w:rsidP="00EE4250">
      <w:pPr>
        <w:rPr>
          <w:sz w:val="20"/>
          <w:szCs w:val="20"/>
          <w:lang w:val="en-US"/>
        </w:rPr>
      </w:pPr>
      <w:r w:rsidRPr="00897A75">
        <w:rPr>
          <w:sz w:val="20"/>
          <w:szCs w:val="20"/>
          <w:lang w:val="en-US"/>
        </w:rPr>
        <w:t>For each course taken at NEU, the student is given one of the letter grades below by the instructor as the semester course grade.  Each grade has also its ECTS grade equivalent</w:t>
      </w:r>
    </w:p>
    <w:p w:rsidR="00EE4250" w:rsidRDefault="00EE4250" w:rsidP="00EE4250">
      <w:pPr>
        <w:rPr>
          <w:sz w:val="20"/>
          <w:szCs w:val="20"/>
          <w:lang w:val="en-US"/>
        </w:rPr>
      </w:pPr>
      <w:r w:rsidRPr="00897A75">
        <w:rPr>
          <w:sz w:val="20"/>
          <w:szCs w:val="20"/>
          <w:lang w:val="en-US"/>
        </w:rPr>
        <w:t>The table below provides the detailed information about the local letter grades, coefficients and ECTS grade equivalents.</w:t>
      </w:r>
    </w:p>
    <w:p w:rsidR="00EE4250" w:rsidRDefault="00EE4250" w:rsidP="00EE4250">
      <w:pPr>
        <w:rPr>
          <w:sz w:val="20"/>
          <w:szCs w:val="20"/>
          <w:lang w:val="en-US"/>
        </w:rPr>
      </w:pPr>
    </w:p>
    <w:p w:rsidR="00D8265D" w:rsidRDefault="00D8265D" w:rsidP="00EE4250">
      <w:pPr>
        <w:rPr>
          <w:sz w:val="20"/>
          <w:szCs w:val="20"/>
          <w:lang w:val="en-US"/>
        </w:rPr>
      </w:pPr>
    </w:p>
    <w:p w:rsidR="00EE4250" w:rsidRPr="00897A75" w:rsidRDefault="00EE4250" w:rsidP="00EE4250">
      <w:pPr>
        <w:rPr>
          <w:sz w:val="20"/>
          <w:szCs w:val="20"/>
          <w:lang w:val="en-US"/>
        </w:rPr>
      </w:pPr>
    </w:p>
    <w:tbl>
      <w:tblPr>
        <w:tblW w:w="5813" w:type="dxa"/>
        <w:jc w:val="center"/>
        <w:tblBorders>
          <w:top w:val="single" w:sz="6" w:space="0" w:color="DDDDDD"/>
          <w:left w:val="single" w:sz="6" w:space="0" w:color="DDDDDD"/>
          <w:bottom w:val="single" w:sz="6" w:space="0" w:color="DDDDDD"/>
          <w:right w:val="single" w:sz="6" w:space="0" w:color="DDDDDD"/>
        </w:tblBorders>
        <w:tblCellMar>
          <w:top w:w="30" w:type="dxa"/>
          <w:left w:w="30" w:type="dxa"/>
          <w:bottom w:w="30" w:type="dxa"/>
          <w:right w:w="30" w:type="dxa"/>
        </w:tblCellMar>
        <w:tblLook w:val="04A0" w:firstRow="1" w:lastRow="0" w:firstColumn="1" w:lastColumn="0" w:noHBand="0" w:noVBand="1"/>
      </w:tblPr>
      <w:tblGrid>
        <w:gridCol w:w="1489"/>
        <w:gridCol w:w="1062"/>
        <w:gridCol w:w="1580"/>
        <w:gridCol w:w="1682"/>
      </w:tblGrid>
      <w:tr w:rsidR="00EE4250" w:rsidRPr="00897A75" w:rsidTr="00F1657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lastRenderedPageBreak/>
              <w:t>SCORE</w:t>
            </w:r>
          </w:p>
        </w:tc>
        <w:tc>
          <w:tcPr>
            <w:tcW w:w="10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GRADE</w:t>
            </w:r>
          </w:p>
        </w:tc>
        <w:tc>
          <w:tcPr>
            <w:tcW w:w="15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COEFFICIENT</w:t>
            </w:r>
          </w:p>
        </w:tc>
        <w:tc>
          <w:tcPr>
            <w:tcW w:w="1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ECTS Grade</w:t>
            </w:r>
          </w:p>
        </w:tc>
      </w:tr>
      <w:tr w:rsidR="00EE4250" w:rsidRPr="00897A75" w:rsidTr="00F1657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90-100</w:t>
            </w:r>
          </w:p>
        </w:tc>
        <w:tc>
          <w:tcPr>
            <w:tcW w:w="10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AA</w:t>
            </w:r>
          </w:p>
        </w:tc>
        <w:tc>
          <w:tcPr>
            <w:tcW w:w="15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4.0</w:t>
            </w:r>
          </w:p>
        </w:tc>
        <w:tc>
          <w:tcPr>
            <w:tcW w:w="16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A</w:t>
            </w:r>
          </w:p>
        </w:tc>
      </w:tr>
      <w:tr w:rsidR="00EE4250" w:rsidRPr="00897A75" w:rsidTr="00F1657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85-89</w:t>
            </w:r>
          </w:p>
        </w:tc>
        <w:tc>
          <w:tcPr>
            <w:tcW w:w="10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BA</w:t>
            </w:r>
          </w:p>
        </w:tc>
        <w:tc>
          <w:tcPr>
            <w:tcW w:w="15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3.5</w:t>
            </w:r>
          </w:p>
        </w:tc>
        <w:tc>
          <w:tcPr>
            <w:tcW w:w="1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B*</w:t>
            </w:r>
          </w:p>
        </w:tc>
      </w:tr>
      <w:tr w:rsidR="00EE4250" w:rsidRPr="00897A75" w:rsidTr="00F1657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80-84</w:t>
            </w:r>
          </w:p>
        </w:tc>
        <w:tc>
          <w:tcPr>
            <w:tcW w:w="10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BB</w:t>
            </w:r>
          </w:p>
        </w:tc>
        <w:tc>
          <w:tcPr>
            <w:tcW w:w="15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3.0</w:t>
            </w:r>
          </w:p>
        </w:tc>
        <w:tc>
          <w:tcPr>
            <w:tcW w:w="16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B*</w:t>
            </w:r>
          </w:p>
        </w:tc>
      </w:tr>
      <w:tr w:rsidR="00EE4250" w:rsidRPr="00897A75" w:rsidTr="00F1657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75-79</w:t>
            </w:r>
          </w:p>
        </w:tc>
        <w:tc>
          <w:tcPr>
            <w:tcW w:w="10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CB</w:t>
            </w:r>
          </w:p>
        </w:tc>
        <w:tc>
          <w:tcPr>
            <w:tcW w:w="15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2.5</w:t>
            </w:r>
          </w:p>
        </w:tc>
        <w:tc>
          <w:tcPr>
            <w:tcW w:w="1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C*</w:t>
            </w:r>
          </w:p>
        </w:tc>
      </w:tr>
      <w:tr w:rsidR="00EE4250" w:rsidRPr="00897A75" w:rsidTr="00F1657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70-74</w:t>
            </w:r>
          </w:p>
        </w:tc>
        <w:tc>
          <w:tcPr>
            <w:tcW w:w="10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CC</w:t>
            </w:r>
          </w:p>
        </w:tc>
        <w:tc>
          <w:tcPr>
            <w:tcW w:w="15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2.0</w:t>
            </w:r>
          </w:p>
        </w:tc>
        <w:tc>
          <w:tcPr>
            <w:tcW w:w="16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C*</w:t>
            </w:r>
          </w:p>
        </w:tc>
      </w:tr>
      <w:tr w:rsidR="00EE4250" w:rsidRPr="00897A75" w:rsidTr="00F1657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60-69</w:t>
            </w:r>
          </w:p>
        </w:tc>
        <w:tc>
          <w:tcPr>
            <w:tcW w:w="106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DC</w:t>
            </w:r>
          </w:p>
        </w:tc>
        <w:tc>
          <w:tcPr>
            <w:tcW w:w="1580"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1.5</w:t>
            </w:r>
          </w:p>
        </w:tc>
        <w:tc>
          <w:tcPr>
            <w:tcW w:w="1682"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D</w:t>
            </w:r>
          </w:p>
        </w:tc>
      </w:tr>
      <w:tr w:rsidR="00EE4250" w:rsidRPr="00897A75" w:rsidTr="00F1657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50-59</w:t>
            </w:r>
          </w:p>
        </w:tc>
        <w:tc>
          <w:tcPr>
            <w:tcW w:w="10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DD</w:t>
            </w:r>
          </w:p>
        </w:tc>
        <w:tc>
          <w:tcPr>
            <w:tcW w:w="15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1.0</w:t>
            </w:r>
          </w:p>
        </w:tc>
        <w:tc>
          <w:tcPr>
            <w:tcW w:w="16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E</w:t>
            </w:r>
          </w:p>
        </w:tc>
      </w:tr>
      <w:tr w:rsidR="00EE4250" w:rsidRPr="00897A75" w:rsidTr="00F16570">
        <w:trPr>
          <w:jc w:val="center"/>
        </w:trPr>
        <w:tc>
          <w:tcPr>
            <w:tcW w:w="1489"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49 and below</w:t>
            </w:r>
          </w:p>
        </w:tc>
        <w:tc>
          <w:tcPr>
            <w:tcW w:w="106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FF</w:t>
            </w:r>
          </w:p>
        </w:tc>
        <w:tc>
          <w:tcPr>
            <w:tcW w:w="1580"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0.0</w:t>
            </w:r>
          </w:p>
        </w:tc>
        <w:tc>
          <w:tcPr>
            <w:tcW w:w="1682"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EE4250" w:rsidRPr="00897A75" w:rsidRDefault="00EE4250" w:rsidP="00F16570">
            <w:pPr>
              <w:rPr>
                <w:sz w:val="20"/>
                <w:szCs w:val="20"/>
                <w:lang w:val="en-US"/>
              </w:rPr>
            </w:pPr>
            <w:r w:rsidRPr="00897A75">
              <w:rPr>
                <w:sz w:val="20"/>
                <w:szCs w:val="20"/>
                <w:lang w:val="en-US"/>
              </w:rPr>
              <w:t>F</w:t>
            </w:r>
          </w:p>
        </w:tc>
      </w:tr>
    </w:tbl>
    <w:p w:rsidR="00EE4250" w:rsidRDefault="00EE4250" w:rsidP="00EE4250">
      <w:pPr>
        <w:rPr>
          <w:sz w:val="20"/>
          <w:szCs w:val="20"/>
          <w:lang w:val="en-US"/>
        </w:rPr>
      </w:pPr>
      <w:r w:rsidRPr="00897A75">
        <w:rPr>
          <w:sz w:val="20"/>
          <w:szCs w:val="20"/>
          <w:lang w:val="en-US"/>
        </w:rPr>
        <w:t>*for these ones, the higher grade is applied</w:t>
      </w:r>
    </w:p>
    <w:p w:rsidR="00EE4250" w:rsidRDefault="00EE4250" w:rsidP="00EE4250">
      <w:pPr>
        <w:rPr>
          <w:sz w:val="20"/>
          <w:szCs w:val="20"/>
          <w:lang w:val="en-US"/>
        </w:rPr>
      </w:pPr>
      <w:r w:rsidRPr="00897A75">
        <w:rPr>
          <w:sz w:val="20"/>
          <w:szCs w:val="20"/>
          <w:lang w:val="en-US"/>
        </w:rPr>
        <w:t>In order to be successful in a course, short cycle (associate degree) and first cycle (bachelor’s degree) students have to get a grade of at least DD, second cycle (master's degree) students have to get a grade of at least CC, and third cycle (Ph.D.) students have to get a grade of at least CB to pass a course. For courses which are not included in the cumulative GPA, students need to get a grade of S.</w:t>
      </w:r>
    </w:p>
    <w:p w:rsidR="00EE4250" w:rsidRDefault="00EE4250" w:rsidP="00EE4250">
      <w:pPr>
        <w:rPr>
          <w:sz w:val="20"/>
          <w:szCs w:val="20"/>
          <w:lang w:val="en-US"/>
        </w:rPr>
      </w:pPr>
    </w:p>
    <w:p w:rsidR="00EE4250" w:rsidRDefault="00EE4250" w:rsidP="00EE4250">
      <w:pPr>
        <w:rPr>
          <w:sz w:val="20"/>
          <w:szCs w:val="20"/>
          <w:lang w:val="en-US"/>
        </w:rPr>
      </w:pPr>
      <w:r w:rsidRPr="00897A75">
        <w:rPr>
          <w:sz w:val="20"/>
          <w:szCs w:val="20"/>
          <w:lang w:val="en-US"/>
        </w:rPr>
        <w:t>Apart from that, each local grade has it is equivalent ECTS grade which makes it easier to transfer the grades of mobility periods of students. The chart above shows the ECTS grading system at NEU.</w:t>
      </w:r>
    </w:p>
    <w:p w:rsidR="00EE4250" w:rsidRPr="00897A75" w:rsidRDefault="00EE4250" w:rsidP="00EE4250">
      <w:pPr>
        <w:rPr>
          <w:sz w:val="20"/>
          <w:szCs w:val="20"/>
          <w:lang w:val="en-US"/>
        </w:rPr>
      </w:pPr>
      <w:r w:rsidRPr="00897A75">
        <w:rPr>
          <w:sz w:val="20"/>
          <w:szCs w:val="20"/>
          <w:lang w:val="en-US"/>
        </w:rPr>
        <w:t>Also, among the Letter Grades;</w:t>
      </w:r>
    </w:p>
    <w:tbl>
      <w:tblPr>
        <w:tblW w:w="5521"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812"/>
        <w:gridCol w:w="4709"/>
      </w:tblGrid>
      <w:tr w:rsidR="00EE4250" w:rsidRPr="00897A75" w:rsidTr="00F1657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t>I</w:t>
            </w:r>
          </w:p>
        </w:tc>
        <w:tc>
          <w:tcPr>
            <w:tcW w:w="470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t>Incomplete</w:t>
            </w:r>
          </w:p>
        </w:tc>
      </w:tr>
      <w:tr w:rsidR="00EE4250" w:rsidRPr="00897A75" w:rsidTr="00F1657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t>S</w:t>
            </w:r>
          </w:p>
        </w:tc>
        <w:tc>
          <w:tcPr>
            <w:tcW w:w="470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t>Satisfactory Completion</w:t>
            </w:r>
          </w:p>
        </w:tc>
      </w:tr>
      <w:tr w:rsidR="00EE4250" w:rsidRPr="00897A75" w:rsidTr="00F1657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t>U</w:t>
            </w:r>
          </w:p>
        </w:tc>
        <w:tc>
          <w:tcPr>
            <w:tcW w:w="470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t>Unsatisfactory</w:t>
            </w:r>
          </w:p>
        </w:tc>
      </w:tr>
      <w:tr w:rsidR="00EE4250" w:rsidRPr="00897A75" w:rsidTr="00F1657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t>P</w:t>
            </w:r>
          </w:p>
        </w:tc>
        <w:tc>
          <w:tcPr>
            <w:tcW w:w="470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t>Successful Progress</w:t>
            </w:r>
          </w:p>
        </w:tc>
      </w:tr>
      <w:tr w:rsidR="00EE4250" w:rsidRPr="00897A75" w:rsidTr="00F1657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t>NP</w:t>
            </w:r>
          </w:p>
        </w:tc>
        <w:tc>
          <w:tcPr>
            <w:tcW w:w="470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t>Not Successful Progress</w:t>
            </w:r>
          </w:p>
        </w:tc>
      </w:tr>
      <w:tr w:rsidR="00EE4250" w:rsidRPr="00897A75" w:rsidTr="00F1657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t>EX</w:t>
            </w:r>
          </w:p>
        </w:tc>
        <w:tc>
          <w:tcPr>
            <w:tcW w:w="470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t>Exempt</w:t>
            </w:r>
          </w:p>
        </w:tc>
      </w:tr>
      <w:tr w:rsidR="00EE4250" w:rsidRPr="00897A75" w:rsidTr="00F1657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t>NI</w:t>
            </w:r>
          </w:p>
        </w:tc>
        <w:tc>
          <w:tcPr>
            <w:tcW w:w="470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t>Not included</w:t>
            </w:r>
          </w:p>
        </w:tc>
      </w:tr>
      <w:tr w:rsidR="00EE4250" w:rsidRPr="00897A75" w:rsidTr="00F1657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t>W</w:t>
            </w:r>
          </w:p>
        </w:tc>
        <w:tc>
          <w:tcPr>
            <w:tcW w:w="4709" w:type="dxa"/>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t>Withdrawal</w:t>
            </w:r>
          </w:p>
        </w:tc>
      </w:tr>
      <w:tr w:rsidR="00EE4250" w:rsidRPr="00897A75" w:rsidTr="00F16570">
        <w:trPr>
          <w:jc w:val="center"/>
        </w:trPr>
        <w:tc>
          <w:tcPr>
            <w:tcW w:w="812"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E4250" w:rsidRPr="00897A75" w:rsidRDefault="00EE4250" w:rsidP="00F16570">
            <w:pPr>
              <w:rPr>
                <w:sz w:val="20"/>
                <w:szCs w:val="20"/>
                <w:lang w:val="en-US"/>
              </w:rPr>
            </w:pPr>
            <w:r w:rsidRPr="00897A75">
              <w:rPr>
                <w:sz w:val="20"/>
                <w:szCs w:val="20"/>
                <w:lang w:val="en-US"/>
              </w:rPr>
              <w:lastRenderedPageBreak/>
              <w:t>NA </w:t>
            </w:r>
          </w:p>
        </w:tc>
        <w:tc>
          <w:tcPr>
            <w:tcW w:w="4709" w:type="dxa"/>
            <w:tcBorders>
              <w:top w:val="single" w:sz="6" w:space="0" w:color="DDDDDD"/>
              <w:left w:val="single" w:sz="6" w:space="0" w:color="DDDDDD"/>
              <w:bottom w:val="single" w:sz="6" w:space="0" w:color="DDDDDD"/>
              <w:right w:val="single" w:sz="6" w:space="0" w:color="DDDDDD"/>
            </w:tcBorders>
            <w:shd w:val="clear" w:color="auto" w:fill="F9F9F9"/>
            <w:tcMar>
              <w:top w:w="75" w:type="dxa"/>
              <w:left w:w="75" w:type="dxa"/>
              <w:bottom w:w="75" w:type="dxa"/>
              <w:right w:w="75" w:type="dxa"/>
            </w:tcMar>
            <w:hideMark/>
          </w:tcPr>
          <w:p w:rsidR="00EE4250" w:rsidRPr="00897A75" w:rsidRDefault="00EE4250" w:rsidP="00F16570">
            <w:pPr>
              <w:rPr>
                <w:sz w:val="20"/>
                <w:szCs w:val="20"/>
                <w:lang w:val="en-US"/>
              </w:rPr>
            </w:pPr>
            <w:r>
              <w:rPr>
                <w:sz w:val="20"/>
                <w:szCs w:val="20"/>
                <w:lang w:val="en-US"/>
              </w:rPr>
              <w:t>Never Attended</w:t>
            </w:r>
          </w:p>
        </w:tc>
      </w:tr>
    </w:tbl>
    <w:p w:rsidR="00EE4250" w:rsidRDefault="00EE4250" w:rsidP="00EE4250">
      <w:pPr>
        <w:rPr>
          <w:sz w:val="20"/>
          <w:szCs w:val="20"/>
          <w:lang w:val="en-US"/>
        </w:rPr>
      </w:pPr>
    </w:p>
    <w:p w:rsidR="00EE4250" w:rsidRPr="00897A75" w:rsidRDefault="00EE4250" w:rsidP="00782CED">
      <w:pPr>
        <w:jc w:val="both"/>
        <w:rPr>
          <w:sz w:val="20"/>
          <w:szCs w:val="20"/>
          <w:lang w:val="en-US"/>
        </w:rPr>
      </w:pPr>
      <w:r w:rsidRPr="00897A75">
        <w:rPr>
          <w:sz w:val="20"/>
          <w:szCs w:val="20"/>
          <w:lang w:val="en-US"/>
        </w:rPr>
        <w:t>Grade of I (Incomplete), is given to students who are not able to meet all the course requirements at the end of the semester or summer school due to a valid justification accepted by the instructor. Students who receive a letter grade “I” must complete their missing course requirements and receive a letter grade within one week following the date the end of semester grades or summer school grades submitted. However, in the event of special cases, this period can be extended until two weeks before the beginning of registration for the next semester, upon the recommendation of the respective Graduate School department head and the decision of that academic unit’s administrative board. Otherwise, grade of “I” will automatically become grade of FF, or grade of U.</w:t>
      </w:r>
    </w:p>
    <w:p w:rsidR="00EE4250" w:rsidRPr="00897A75" w:rsidRDefault="00EE4250" w:rsidP="00782CED">
      <w:pPr>
        <w:jc w:val="both"/>
        <w:rPr>
          <w:sz w:val="20"/>
          <w:szCs w:val="20"/>
          <w:lang w:val="en-US"/>
        </w:rPr>
      </w:pPr>
      <w:r w:rsidRPr="00897A75">
        <w:rPr>
          <w:sz w:val="20"/>
          <w:szCs w:val="20"/>
          <w:lang w:val="en-US"/>
        </w:rPr>
        <w:t>Grade of S (Satisfactory) is given to students who are successful in non-credited courses.</w:t>
      </w:r>
    </w:p>
    <w:p w:rsidR="00EE4250" w:rsidRPr="00897A75" w:rsidRDefault="00EE4250" w:rsidP="00782CED">
      <w:pPr>
        <w:jc w:val="both"/>
        <w:rPr>
          <w:sz w:val="20"/>
          <w:szCs w:val="20"/>
          <w:lang w:val="en-US"/>
        </w:rPr>
      </w:pPr>
      <w:r w:rsidRPr="00897A75">
        <w:rPr>
          <w:sz w:val="20"/>
          <w:szCs w:val="20"/>
          <w:lang w:val="en-US"/>
        </w:rPr>
        <w:t>Grade of U (Unsatisfactory) is given to students who are unsuccessful in non-credited courses.</w:t>
      </w:r>
    </w:p>
    <w:p w:rsidR="00EE4250" w:rsidRPr="00897A75" w:rsidRDefault="00EE4250" w:rsidP="00782CED">
      <w:pPr>
        <w:jc w:val="both"/>
        <w:rPr>
          <w:sz w:val="20"/>
          <w:szCs w:val="20"/>
          <w:lang w:val="en-US"/>
        </w:rPr>
      </w:pPr>
      <w:r w:rsidRPr="00897A75">
        <w:rPr>
          <w:sz w:val="20"/>
          <w:szCs w:val="20"/>
          <w:lang w:val="en-US"/>
        </w:rPr>
        <w:t>Grade of P (Successful Progress) is given to students, who continue to the courses that are not included in the GPA that has a period exceeding one semester, and regularly performs the academic studies for the respective semester.</w:t>
      </w:r>
    </w:p>
    <w:p w:rsidR="00EE4250" w:rsidRPr="00897A75" w:rsidRDefault="00EE4250" w:rsidP="00782CED">
      <w:pPr>
        <w:jc w:val="both"/>
        <w:rPr>
          <w:sz w:val="20"/>
          <w:szCs w:val="20"/>
          <w:lang w:val="en-US"/>
        </w:rPr>
      </w:pPr>
      <w:r w:rsidRPr="00897A75">
        <w:rPr>
          <w:sz w:val="20"/>
          <w:szCs w:val="20"/>
          <w:lang w:val="en-US"/>
        </w:rPr>
        <w:t>Grade of NP (Not Successful Progress) is given to students, who do not regularly perform the academic studies for the respective semester for courses that are not included in the GPA and have a period exceeding one semester.</w:t>
      </w:r>
    </w:p>
    <w:p w:rsidR="00EE4250" w:rsidRPr="00897A75" w:rsidRDefault="00EE4250" w:rsidP="00782CED">
      <w:pPr>
        <w:jc w:val="both"/>
        <w:rPr>
          <w:sz w:val="20"/>
          <w:szCs w:val="20"/>
          <w:lang w:val="en-US"/>
        </w:rPr>
      </w:pPr>
      <w:r w:rsidRPr="00897A75">
        <w:rPr>
          <w:sz w:val="20"/>
          <w:szCs w:val="20"/>
          <w:lang w:val="en-US"/>
        </w:rPr>
        <w:t>Grade of EX (Exempt), is given to students who are exempt from some of the courses in the curriculum.</w:t>
      </w:r>
    </w:p>
    <w:p w:rsidR="00EE4250" w:rsidRPr="00897A75" w:rsidRDefault="00EE4250" w:rsidP="00782CED">
      <w:pPr>
        <w:jc w:val="both"/>
        <w:rPr>
          <w:sz w:val="20"/>
          <w:szCs w:val="20"/>
          <w:lang w:val="en-US"/>
        </w:rPr>
      </w:pPr>
      <w:r w:rsidRPr="00897A75">
        <w:rPr>
          <w:sz w:val="20"/>
          <w:szCs w:val="20"/>
          <w:lang w:val="en-US"/>
        </w:rPr>
        <w:t>Grade of NI (Not included) is issued to identify the courses taken by the student in the program or programs which are not included in the GPA of the student. This grade is reported in the students’ transcripts with the respective letter grade. Such courses are not counted as the courses in the program that the student is registered to.</w:t>
      </w:r>
    </w:p>
    <w:p w:rsidR="00EE4250" w:rsidRPr="00897A75" w:rsidRDefault="00EE4250" w:rsidP="00782CED">
      <w:pPr>
        <w:jc w:val="both"/>
        <w:rPr>
          <w:sz w:val="20"/>
          <w:szCs w:val="20"/>
          <w:lang w:val="en-US"/>
        </w:rPr>
      </w:pPr>
      <w:r w:rsidRPr="00897A75">
        <w:rPr>
          <w:sz w:val="20"/>
          <w:szCs w:val="20"/>
          <w:lang w:val="en-US"/>
        </w:rPr>
        <w:t xml:space="preserve">Grade of W (Withdrawal) is used for the courses that the student withdraws from in the first ten weeks of the semester following the add/drop period, upon the recommendation of his/ her advisor and the permission of the instructor that teaches the course. A student is not allowed to withdraw from courses during the first two semesters of his/ her associate/undergraduate degree program and from those courses he/she has to repeat and received grade “W” before, which are not included in the grade average. A student is allowed to withdraw from two courses at the most during his/ her associate degree study, and </w:t>
      </w:r>
      <w:r>
        <w:rPr>
          <w:sz w:val="20"/>
          <w:szCs w:val="20"/>
          <w:lang w:val="en-US"/>
        </w:rPr>
        <w:t>four</w:t>
      </w:r>
      <w:r w:rsidRPr="00897A75">
        <w:rPr>
          <w:sz w:val="20"/>
          <w:szCs w:val="20"/>
          <w:lang w:val="en-US"/>
        </w:rPr>
        <w:t xml:space="preserve"> courses during his/her undergraduate study upon the recommendation of the advisor and the permission of the instructor that teaches the course. A student has to take the course that he/she withdrew from, the first semester in which it is offered</w:t>
      </w:r>
      <w:r>
        <w:rPr>
          <w:sz w:val="20"/>
          <w:szCs w:val="20"/>
          <w:lang w:val="en-US"/>
        </w:rPr>
        <w:t>.</w:t>
      </w:r>
    </w:p>
    <w:p w:rsidR="00EE4250" w:rsidRPr="001806BF" w:rsidRDefault="00EE4250" w:rsidP="00782CED">
      <w:pPr>
        <w:jc w:val="both"/>
        <w:rPr>
          <w:sz w:val="20"/>
          <w:szCs w:val="20"/>
          <w:lang w:val="en-US"/>
        </w:rPr>
      </w:pPr>
      <w:r w:rsidRPr="00897A75">
        <w:rPr>
          <w:sz w:val="20"/>
          <w:szCs w:val="20"/>
          <w:lang w:val="en-US"/>
        </w:rPr>
        <w:t>Grade “NA” (</w:t>
      </w:r>
      <w:r>
        <w:rPr>
          <w:sz w:val="20"/>
          <w:szCs w:val="20"/>
          <w:lang w:val="en-US"/>
        </w:rPr>
        <w:t>Never Attended</w:t>
      </w:r>
      <w:r w:rsidRPr="00897A75">
        <w:rPr>
          <w:sz w:val="20"/>
          <w:szCs w:val="20"/>
          <w:lang w:val="en-US"/>
        </w:rPr>
        <w:t>) is issued by the instructor for students who fail to fulfil the attendance and/or requirements of the course and/or who lose their right to take the end of semester exam because they failed to take any of the exams administered throughout the semester</w:t>
      </w:r>
      <w:r w:rsidRPr="001806BF">
        <w:rPr>
          <w:sz w:val="20"/>
          <w:szCs w:val="20"/>
          <w:lang w:val="en-US"/>
        </w:rPr>
        <w:t>. Grade “NA” is not considered in the average calculations.</w:t>
      </w:r>
    </w:p>
    <w:p w:rsidR="00EE4250" w:rsidRDefault="00EE4250" w:rsidP="00782CED">
      <w:pPr>
        <w:jc w:val="both"/>
        <w:rPr>
          <w:sz w:val="20"/>
          <w:szCs w:val="20"/>
          <w:lang w:val="en-US"/>
        </w:rPr>
      </w:pPr>
      <w:r w:rsidRPr="001806BF">
        <w:rPr>
          <w:sz w:val="20"/>
          <w:szCs w:val="20"/>
          <w:lang w:val="en-US"/>
        </w:rPr>
        <w:t>Both the ECTS grades and the local grades of the students are displayed on the official transcript of the students.</w:t>
      </w:r>
    </w:p>
    <w:p w:rsidR="00782CED" w:rsidRPr="00E94BAE" w:rsidRDefault="00782CED" w:rsidP="00782CED">
      <w:pPr>
        <w:jc w:val="both"/>
        <w:rPr>
          <w:sz w:val="20"/>
          <w:szCs w:val="20"/>
          <w:lang w:val="en-US"/>
        </w:rPr>
      </w:pPr>
    </w:p>
    <w:p w:rsidR="00EE4250" w:rsidRPr="004A2C3E" w:rsidRDefault="00EE4250" w:rsidP="00782CED">
      <w:pPr>
        <w:pStyle w:val="ListeParagraf"/>
        <w:numPr>
          <w:ilvl w:val="0"/>
          <w:numId w:val="15"/>
        </w:numPr>
        <w:jc w:val="both"/>
        <w:rPr>
          <w:b/>
          <w:sz w:val="20"/>
          <w:szCs w:val="20"/>
          <w:lang w:val="en-US"/>
        </w:rPr>
      </w:pPr>
      <w:r w:rsidRPr="00897A75">
        <w:rPr>
          <w:b/>
          <w:sz w:val="20"/>
          <w:szCs w:val="20"/>
          <w:lang w:val="en-US"/>
        </w:rPr>
        <w:t>GRADUATION REQUIREMENTS</w:t>
      </w:r>
    </w:p>
    <w:p w:rsidR="00EE4250" w:rsidRPr="00897A75" w:rsidRDefault="00EE4250" w:rsidP="00EE4250">
      <w:pPr>
        <w:rPr>
          <w:sz w:val="20"/>
          <w:szCs w:val="20"/>
          <w:lang w:val="en-US"/>
        </w:rPr>
      </w:pPr>
      <w:r w:rsidRPr="00897A75">
        <w:rPr>
          <w:sz w:val="20"/>
          <w:szCs w:val="20"/>
          <w:lang w:val="en-US"/>
        </w:rPr>
        <w:t>In order to graduate from this program, the students are required;</w:t>
      </w:r>
    </w:p>
    <w:p w:rsidR="00EE4250" w:rsidRPr="00861EC1" w:rsidRDefault="00EE4250" w:rsidP="00EE4250">
      <w:pPr>
        <w:pStyle w:val="ListeParagraf"/>
        <w:numPr>
          <w:ilvl w:val="0"/>
          <w:numId w:val="24"/>
        </w:numPr>
        <w:rPr>
          <w:sz w:val="20"/>
          <w:szCs w:val="20"/>
          <w:lang w:val="en-US"/>
        </w:rPr>
      </w:pPr>
      <w:r w:rsidRPr="00861EC1">
        <w:rPr>
          <w:sz w:val="20"/>
          <w:szCs w:val="20"/>
          <w:lang w:val="en-US"/>
        </w:rPr>
        <w:t>to succeed in all of the courses listed in the curriculum of the program by getting the grade</w:t>
      </w:r>
      <w:r w:rsidR="00C85E7B">
        <w:rPr>
          <w:sz w:val="20"/>
          <w:szCs w:val="20"/>
          <w:lang w:val="en-US"/>
        </w:rPr>
        <w:t xml:space="preserve"> of at least BB</w:t>
      </w:r>
      <w:r w:rsidRPr="00861EC1">
        <w:rPr>
          <w:sz w:val="20"/>
          <w:szCs w:val="20"/>
          <w:lang w:val="en-US"/>
        </w:rPr>
        <w:t xml:space="preserve">/S with a minimum </w:t>
      </w:r>
      <w:r w:rsidRPr="009034ED">
        <w:rPr>
          <w:sz w:val="20"/>
          <w:szCs w:val="20"/>
          <w:lang w:val="en-US"/>
        </w:rPr>
        <w:t>of 120 ECTS</w:t>
      </w:r>
    </w:p>
    <w:p w:rsidR="00EE4250" w:rsidRPr="00861EC1" w:rsidRDefault="00EE4250" w:rsidP="00EE4250">
      <w:pPr>
        <w:pStyle w:val="ListeParagraf"/>
        <w:numPr>
          <w:ilvl w:val="0"/>
          <w:numId w:val="24"/>
        </w:numPr>
        <w:rPr>
          <w:sz w:val="20"/>
          <w:szCs w:val="20"/>
          <w:lang w:val="en-US"/>
        </w:rPr>
      </w:pPr>
      <w:r w:rsidRPr="00861EC1">
        <w:rPr>
          <w:sz w:val="20"/>
          <w:szCs w:val="20"/>
          <w:lang w:val="en-US"/>
        </w:rPr>
        <w:t>to have a Cumulative</w:t>
      </w:r>
      <w:r>
        <w:rPr>
          <w:sz w:val="20"/>
          <w:szCs w:val="20"/>
          <w:lang w:val="en-US"/>
        </w:rPr>
        <w:t xml:space="preserve"> Grade Point Average (CGPA) of 3</w:t>
      </w:r>
      <w:r w:rsidRPr="00861EC1">
        <w:rPr>
          <w:sz w:val="20"/>
          <w:szCs w:val="20"/>
          <w:lang w:val="en-US"/>
        </w:rPr>
        <w:t>.00 out of 4.00</w:t>
      </w:r>
    </w:p>
    <w:p w:rsidR="00EE4250" w:rsidRPr="00897A75" w:rsidRDefault="00EE4250" w:rsidP="00EE4250">
      <w:pPr>
        <w:rPr>
          <w:b/>
          <w:sz w:val="20"/>
          <w:szCs w:val="20"/>
          <w:lang w:val="en-US"/>
        </w:rPr>
      </w:pPr>
    </w:p>
    <w:p w:rsidR="00EE4250" w:rsidRPr="00897A75" w:rsidRDefault="00EE4250" w:rsidP="00EE4250">
      <w:pPr>
        <w:pStyle w:val="ListeParagraf"/>
        <w:numPr>
          <w:ilvl w:val="0"/>
          <w:numId w:val="15"/>
        </w:numPr>
        <w:rPr>
          <w:b/>
          <w:sz w:val="20"/>
          <w:szCs w:val="20"/>
          <w:lang w:val="en-US"/>
        </w:rPr>
      </w:pPr>
      <w:r w:rsidRPr="00897A75">
        <w:rPr>
          <w:b/>
          <w:sz w:val="20"/>
          <w:szCs w:val="20"/>
          <w:lang w:val="en-US"/>
        </w:rPr>
        <w:lastRenderedPageBreak/>
        <w:t>MODE OF STUDY</w:t>
      </w:r>
    </w:p>
    <w:p w:rsidR="00EE4250" w:rsidRDefault="00EE4250" w:rsidP="00EE4250">
      <w:pPr>
        <w:rPr>
          <w:sz w:val="20"/>
          <w:szCs w:val="20"/>
          <w:lang w:val="en-US"/>
        </w:rPr>
      </w:pPr>
      <w:r w:rsidRPr="00897A75">
        <w:rPr>
          <w:sz w:val="20"/>
          <w:szCs w:val="20"/>
          <w:lang w:val="en-US"/>
        </w:rPr>
        <w:t>This is a full</w:t>
      </w:r>
      <w:r>
        <w:rPr>
          <w:sz w:val="20"/>
          <w:szCs w:val="20"/>
          <w:lang w:val="en-US"/>
        </w:rPr>
        <w:t xml:space="preserve"> </w:t>
      </w:r>
      <w:r w:rsidRPr="00897A75">
        <w:rPr>
          <w:sz w:val="20"/>
          <w:szCs w:val="20"/>
          <w:lang w:val="en-US"/>
        </w:rPr>
        <w:t>time program.</w:t>
      </w:r>
    </w:p>
    <w:p w:rsidR="00EE4250" w:rsidRPr="00897A75" w:rsidRDefault="00EE4250" w:rsidP="00EE4250">
      <w:pPr>
        <w:rPr>
          <w:sz w:val="20"/>
          <w:szCs w:val="20"/>
          <w:lang w:val="en-US"/>
        </w:rPr>
      </w:pPr>
    </w:p>
    <w:p w:rsidR="00EE4250" w:rsidRDefault="00EE4250" w:rsidP="00EE4250">
      <w:pPr>
        <w:pStyle w:val="ListeParagraf"/>
        <w:numPr>
          <w:ilvl w:val="0"/>
          <w:numId w:val="15"/>
        </w:numPr>
        <w:rPr>
          <w:b/>
          <w:sz w:val="20"/>
          <w:szCs w:val="20"/>
          <w:lang w:val="en-US"/>
        </w:rPr>
      </w:pPr>
      <w:r w:rsidRPr="00897A75">
        <w:rPr>
          <w:b/>
          <w:sz w:val="20"/>
          <w:szCs w:val="20"/>
          <w:lang w:val="en-US"/>
        </w:rPr>
        <w:t>PROGRAM DIRECTOR (OR EQUIVALENT)</w:t>
      </w:r>
    </w:p>
    <w:p w:rsidR="00EE4250" w:rsidRDefault="00EE4250" w:rsidP="00EE4250">
      <w:pPr>
        <w:pStyle w:val="ListeParagraf"/>
        <w:rPr>
          <w:b/>
          <w:sz w:val="20"/>
          <w:szCs w:val="20"/>
          <w:lang w:val="en-US"/>
        </w:rPr>
      </w:pPr>
    </w:p>
    <w:p w:rsidR="00EE4250" w:rsidRPr="00681238" w:rsidRDefault="00EE4250" w:rsidP="00EE4250">
      <w:pPr>
        <w:rPr>
          <w:bCs/>
          <w:sz w:val="20"/>
          <w:szCs w:val="20"/>
          <w:lang w:val="en-US"/>
        </w:rPr>
      </w:pPr>
      <w:r>
        <w:rPr>
          <w:bCs/>
          <w:sz w:val="20"/>
          <w:szCs w:val="20"/>
          <w:lang w:val="en-US"/>
        </w:rPr>
        <w:t xml:space="preserve">Prof. Dr. Ümran DAL YILMAZ, </w:t>
      </w:r>
      <w:r w:rsidRPr="00681238">
        <w:rPr>
          <w:bCs/>
          <w:sz w:val="20"/>
          <w:szCs w:val="20"/>
          <w:lang w:val="en-US"/>
        </w:rPr>
        <w:t>Dean of Nursing Faculty</w:t>
      </w:r>
      <w:r>
        <w:rPr>
          <w:bCs/>
          <w:sz w:val="20"/>
          <w:szCs w:val="20"/>
          <w:lang w:val="en-US"/>
        </w:rPr>
        <w:t>, Nursing Faculty, Near East University</w:t>
      </w:r>
    </w:p>
    <w:p w:rsidR="00EE4250" w:rsidRPr="00681238" w:rsidRDefault="00EE4250" w:rsidP="00EE4250">
      <w:pPr>
        <w:pStyle w:val="ListeParagraf"/>
        <w:rPr>
          <w:bCs/>
          <w:sz w:val="20"/>
          <w:szCs w:val="20"/>
          <w:lang w:val="en-US"/>
        </w:rPr>
      </w:pPr>
    </w:p>
    <w:p w:rsidR="00EE4250" w:rsidRPr="00782CED" w:rsidRDefault="00EE4250" w:rsidP="00EE4250">
      <w:pPr>
        <w:pStyle w:val="ListeParagraf"/>
        <w:numPr>
          <w:ilvl w:val="0"/>
          <w:numId w:val="15"/>
        </w:numPr>
        <w:rPr>
          <w:b/>
          <w:sz w:val="20"/>
          <w:szCs w:val="20"/>
          <w:lang w:val="en-US"/>
        </w:rPr>
      </w:pPr>
      <w:r w:rsidRPr="00897A75">
        <w:rPr>
          <w:b/>
          <w:sz w:val="20"/>
          <w:szCs w:val="20"/>
          <w:lang w:val="en-US"/>
        </w:rPr>
        <w:t>EVALUATION QUESTIONNAIRES</w:t>
      </w:r>
    </w:p>
    <w:p w:rsidR="002E05E5" w:rsidRPr="00782CED" w:rsidRDefault="00EE4250" w:rsidP="00782CED">
      <w:pPr>
        <w:rPr>
          <w:sz w:val="20"/>
          <w:szCs w:val="20"/>
          <w:lang w:val="en-US"/>
        </w:rPr>
      </w:pPr>
      <w:r w:rsidRPr="00897A75">
        <w:rPr>
          <w:sz w:val="20"/>
          <w:szCs w:val="20"/>
          <w:lang w:val="en-US"/>
        </w:rPr>
        <w:t>Graduation Survey</w:t>
      </w:r>
    </w:p>
    <w:p w:rsidR="00F42B8D" w:rsidRPr="009D55B9" w:rsidRDefault="00F42B8D" w:rsidP="00470D93">
      <w:pPr>
        <w:jc w:val="both"/>
        <w:rPr>
          <w:b/>
          <w:sz w:val="20"/>
          <w:szCs w:val="20"/>
        </w:rPr>
      </w:pPr>
    </w:p>
    <w:p w:rsidR="002E05E5" w:rsidRPr="009D55B9" w:rsidRDefault="002E05E5" w:rsidP="00470D93">
      <w:pPr>
        <w:jc w:val="both"/>
        <w:rPr>
          <w:sz w:val="20"/>
          <w:szCs w:val="20"/>
        </w:rPr>
      </w:pPr>
    </w:p>
    <w:sectPr w:rsidR="002E05E5" w:rsidRPr="009D55B9" w:rsidSect="009633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F8D" w:rsidRDefault="00BC2F8D" w:rsidP="00F06AB4">
      <w:pPr>
        <w:spacing w:after="0" w:line="240" w:lineRule="auto"/>
      </w:pPr>
      <w:r>
        <w:separator/>
      </w:r>
    </w:p>
  </w:endnote>
  <w:endnote w:type="continuationSeparator" w:id="0">
    <w:p w:rsidR="00BC2F8D" w:rsidRDefault="00BC2F8D" w:rsidP="00F06A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F8D" w:rsidRDefault="00BC2F8D" w:rsidP="00F06AB4">
      <w:pPr>
        <w:spacing w:after="0" w:line="240" w:lineRule="auto"/>
      </w:pPr>
      <w:r>
        <w:separator/>
      </w:r>
    </w:p>
  </w:footnote>
  <w:footnote w:type="continuationSeparator" w:id="0">
    <w:p w:rsidR="00BC2F8D" w:rsidRDefault="00BC2F8D" w:rsidP="00F06A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D0689"/>
    <w:multiLevelType w:val="hybridMultilevel"/>
    <w:tmpl w:val="EDB4932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33F3216"/>
    <w:multiLevelType w:val="hybridMultilevel"/>
    <w:tmpl w:val="688AE53C"/>
    <w:lvl w:ilvl="0" w:tplc="E3107F4C">
      <w:start w:val="1"/>
      <w:numFmt w:val="decimal"/>
      <w:lvlText w:val="%1."/>
      <w:lvlJc w:val="left"/>
      <w:pPr>
        <w:ind w:left="836" w:hanging="360"/>
      </w:pPr>
      <w:rPr>
        <w:rFonts w:ascii="Times New Roman" w:eastAsia="Times New Roman" w:hAnsi="Times New Roman" w:cs="Times New Roman" w:hint="default"/>
        <w:spacing w:val="-1"/>
        <w:w w:val="100"/>
        <w:sz w:val="24"/>
        <w:szCs w:val="24"/>
        <w:lang w:val="tr-TR" w:eastAsia="en-US" w:bidi="ar-SA"/>
      </w:rPr>
    </w:lvl>
    <w:lvl w:ilvl="1" w:tplc="18EA3CF0">
      <w:start w:val="1"/>
      <w:numFmt w:val="decimal"/>
      <w:lvlText w:val="%2."/>
      <w:lvlJc w:val="left"/>
      <w:pPr>
        <w:ind w:left="4477" w:hanging="267"/>
        <w:jc w:val="right"/>
      </w:pPr>
      <w:rPr>
        <w:rFonts w:ascii="Arial" w:eastAsia="Arial" w:hAnsi="Arial" w:cs="Arial" w:hint="default"/>
        <w:b/>
        <w:bCs/>
        <w:w w:val="100"/>
        <w:sz w:val="24"/>
        <w:szCs w:val="24"/>
        <w:lang w:val="tr-TR" w:eastAsia="en-US" w:bidi="ar-SA"/>
      </w:rPr>
    </w:lvl>
    <w:lvl w:ilvl="2" w:tplc="2196C4F0">
      <w:numFmt w:val="bullet"/>
      <w:lvlText w:val="•"/>
      <w:lvlJc w:val="left"/>
      <w:pPr>
        <w:ind w:left="5564" w:hanging="267"/>
      </w:pPr>
      <w:rPr>
        <w:rFonts w:hint="default"/>
        <w:lang w:val="tr-TR" w:eastAsia="en-US" w:bidi="ar-SA"/>
      </w:rPr>
    </w:lvl>
    <w:lvl w:ilvl="3" w:tplc="E028FCF2">
      <w:numFmt w:val="bullet"/>
      <w:lvlText w:val="•"/>
      <w:lvlJc w:val="left"/>
      <w:pPr>
        <w:ind w:left="6648" w:hanging="267"/>
      </w:pPr>
      <w:rPr>
        <w:rFonts w:hint="default"/>
        <w:lang w:val="tr-TR" w:eastAsia="en-US" w:bidi="ar-SA"/>
      </w:rPr>
    </w:lvl>
    <w:lvl w:ilvl="4" w:tplc="9246EB14">
      <w:numFmt w:val="bullet"/>
      <w:lvlText w:val="•"/>
      <w:lvlJc w:val="left"/>
      <w:pPr>
        <w:ind w:left="7733" w:hanging="267"/>
      </w:pPr>
      <w:rPr>
        <w:rFonts w:hint="default"/>
        <w:lang w:val="tr-TR" w:eastAsia="en-US" w:bidi="ar-SA"/>
      </w:rPr>
    </w:lvl>
    <w:lvl w:ilvl="5" w:tplc="F7AC43AE">
      <w:numFmt w:val="bullet"/>
      <w:lvlText w:val="•"/>
      <w:lvlJc w:val="left"/>
      <w:pPr>
        <w:ind w:left="8817" w:hanging="267"/>
      </w:pPr>
      <w:rPr>
        <w:rFonts w:hint="default"/>
        <w:lang w:val="tr-TR" w:eastAsia="en-US" w:bidi="ar-SA"/>
      </w:rPr>
    </w:lvl>
    <w:lvl w:ilvl="6" w:tplc="E9FC3100">
      <w:numFmt w:val="bullet"/>
      <w:lvlText w:val="•"/>
      <w:lvlJc w:val="left"/>
      <w:pPr>
        <w:ind w:left="9901" w:hanging="267"/>
      </w:pPr>
      <w:rPr>
        <w:rFonts w:hint="default"/>
        <w:lang w:val="tr-TR" w:eastAsia="en-US" w:bidi="ar-SA"/>
      </w:rPr>
    </w:lvl>
    <w:lvl w:ilvl="7" w:tplc="5DFC18DA">
      <w:numFmt w:val="bullet"/>
      <w:lvlText w:val="•"/>
      <w:lvlJc w:val="left"/>
      <w:pPr>
        <w:ind w:left="10986" w:hanging="267"/>
      </w:pPr>
      <w:rPr>
        <w:rFonts w:hint="default"/>
        <w:lang w:val="tr-TR" w:eastAsia="en-US" w:bidi="ar-SA"/>
      </w:rPr>
    </w:lvl>
    <w:lvl w:ilvl="8" w:tplc="CCB4944C">
      <w:numFmt w:val="bullet"/>
      <w:lvlText w:val="•"/>
      <w:lvlJc w:val="left"/>
      <w:pPr>
        <w:ind w:left="12070" w:hanging="267"/>
      </w:pPr>
      <w:rPr>
        <w:rFonts w:hint="default"/>
        <w:lang w:val="tr-TR" w:eastAsia="en-US" w:bidi="ar-SA"/>
      </w:rPr>
    </w:lvl>
  </w:abstractNum>
  <w:abstractNum w:abstractNumId="2">
    <w:nsid w:val="067F61E2"/>
    <w:multiLevelType w:val="multilevel"/>
    <w:tmpl w:val="CE9C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B4C7B"/>
    <w:multiLevelType w:val="multilevel"/>
    <w:tmpl w:val="BCB4B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E50A0E"/>
    <w:multiLevelType w:val="multilevel"/>
    <w:tmpl w:val="D8E4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5D1C0D"/>
    <w:multiLevelType w:val="hybridMultilevel"/>
    <w:tmpl w:val="1CAC7A94"/>
    <w:lvl w:ilvl="0" w:tplc="FACAA654">
      <w:start w:val="1"/>
      <w:numFmt w:val="bullet"/>
      <w:lvlText w:val=""/>
      <w:lvlJc w:val="righ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D53C9"/>
    <w:multiLevelType w:val="hybridMultilevel"/>
    <w:tmpl w:val="E460D62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573482"/>
    <w:multiLevelType w:val="multilevel"/>
    <w:tmpl w:val="4382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360DBC"/>
    <w:multiLevelType w:val="multilevel"/>
    <w:tmpl w:val="2D1CE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4067AE"/>
    <w:multiLevelType w:val="multilevel"/>
    <w:tmpl w:val="70BEB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C5219C"/>
    <w:multiLevelType w:val="multilevel"/>
    <w:tmpl w:val="1DF83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217DB4"/>
    <w:multiLevelType w:val="hybridMultilevel"/>
    <w:tmpl w:val="8D80F78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7E408A6"/>
    <w:multiLevelType w:val="hybridMultilevel"/>
    <w:tmpl w:val="D1F067F0"/>
    <w:lvl w:ilvl="0" w:tplc="FACAA654">
      <w:start w:val="1"/>
      <w:numFmt w:val="bullet"/>
      <w:lvlText w:val=""/>
      <w:lvlJc w:val="right"/>
      <w:pPr>
        <w:ind w:left="867" w:hanging="360"/>
      </w:pPr>
      <w:rPr>
        <w:rFonts w:ascii="Wingdings" w:hAnsi="Wingdings"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13">
    <w:nsid w:val="294E4433"/>
    <w:multiLevelType w:val="hybridMultilevel"/>
    <w:tmpl w:val="57E0BC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549A5D49"/>
    <w:multiLevelType w:val="multilevel"/>
    <w:tmpl w:val="F686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56C55B5"/>
    <w:multiLevelType w:val="hybridMultilevel"/>
    <w:tmpl w:val="3EDE3F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FE27539"/>
    <w:multiLevelType w:val="hybridMultilevel"/>
    <w:tmpl w:val="80C3BB0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605E46DC"/>
    <w:multiLevelType w:val="multilevel"/>
    <w:tmpl w:val="495E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7242EF4"/>
    <w:multiLevelType w:val="hybridMultilevel"/>
    <w:tmpl w:val="85E41688"/>
    <w:lvl w:ilvl="0" w:tplc="FACAA654">
      <w:start w:val="1"/>
      <w:numFmt w:val="bullet"/>
      <w:lvlText w:val=""/>
      <w:lvlJc w:val="right"/>
      <w:pPr>
        <w:ind w:left="720" w:hanging="360"/>
      </w:pPr>
      <w:rPr>
        <w:rFonts w:ascii="Wingdings" w:hAnsi="Wingdings" w:hint="default"/>
      </w:rPr>
    </w:lvl>
    <w:lvl w:ilvl="1" w:tplc="08090003" w:tentative="1">
      <w:start w:val="1"/>
      <w:numFmt w:val="bullet"/>
      <w:lvlText w:val="o"/>
      <w:lvlJc w:val="left"/>
      <w:pPr>
        <w:ind w:left="1587" w:hanging="360"/>
      </w:pPr>
      <w:rPr>
        <w:rFonts w:ascii="Courier New" w:hAnsi="Courier New" w:cs="Courier New" w:hint="default"/>
      </w:rPr>
    </w:lvl>
    <w:lvl w:ilvl="2" w:tplc="08090005" w:tentative="1">
      <w:start w:val="1"/>
      <w:numFmt w:val="bullet"/>
      <w:lvlText w:val=""/>
      <w:lvlJc w:val="left"/>
      <w:pPr>
        <w:ind w:left="2307" w:hanging="360"/>
      </w:pPr>
      <w:rPr>
        <w:rFonts w:ascii="Wingdings" w:hAnsi="Wingdings" w:hint="default"/>
      </w:rPr>
    </w:lvl>
    <w:lvl w:ilvl="3" w:tplc="08090001" w:tentative="1">
      <w:start w:val="1"/>
      <w:numFmt w:val="bullet"/>
      <w:lvlText w:val=""/>
      <w:lvlJc w:val="left"/>
      <w:pPr>
        <w:ind w:left="3027" w:hanging="360"/>
      </w:pPr>
      <w:rPr>
        <w:rFonts w:ascii="Symbol" w:hAnsi="Symbol" w:hint="default"/>
      </w:rPr>
    </w:lvl>
    <w:lvl w:ilvl="4" w:tplc="08090003" w:tentative="1">
      <w:start w:val="1"/>
      <w:numFmt w:val="bullet"/>
      <w:lvlText w:val="o"/>
      <w:lvlJc w:val="left"/>
      <w:pPr>
        <w:ind w:left="3747" w:hanging="360"/>
      </w:pPr>
      <w:rPr>
        <w:rFonts w:ascii="Courier New" w:hAnsi="Courier New" w:cs="Courier New" w:hint="default"/>
      </w:rPr>
    </w:lvl>
    <w:lvl w:ilvl="5" w:tplc="08090005" w:tentative="1">
      <w:start w:val="1"/>
      <w:numFmt w:val="bullet"/>
      <w:lvlText w:val=""/>
      <w:lvlJc w:val="left"/>
      <w:pPr>
        <w:ind w:left="4467" w:hanging="360"/>
      </w:pPr>
      <w:rPr>
        <w:rFonts w:ascii="Wingdings" w:hAnsi="Wingdings" w:hint="default"/>
      </w:rPr>
    </w:lvl>
    <w:lvl w:ilvl="6" w:tplc="08090001" w:tentative="1">
      <w:start w:val="1"/>
      <w:numFmt w:val="bullet"/>
      <w:lvlText w:val=""/>
      <w:lvlJc w:val="left"/>
      <w:pPr>
        <w:ind w:left="5187" w:hanging="360"/>
      </w:pPr>
      <w:rPr>
        <w:rFonts w:ascii="Symbol" w:hAnsi="Symbol" w:hint="default"/>
      </w:rPr>
    </w:lvl>
    <w:lvl w:ilvl="7" w:tplc="08090003" w:tentative="1">
      <w:start w:val="1"/>
      <w:numFmt w:val="bullet"/>
      <w:lvlText w:val="o"/>
      <w:lvlJc w:val="left"/>
      <w:pPr>
        <w:ind w:left="5907" w:hanging="360"/>
      </w:pPr>
      <w:rPr>
        <w:rFonts w:ascii="Courier New" w:hAnsi="Courier New" w:cs="Courier New" w:hint="default"/>
      </w:rPr>
    </w:lvl>
    <w:lvl w:ilvl="8" w:tplc="08090005" w:tentative="1">
      <w:start w:val="1"/>
      <w:numFmt w:val="bullet"/>
      <w:lvlText w:val=""/>
      <w:lvlJc w:val="left"/>
      <w:pPr>
        <w:ind w:left="6627" w:hanging="360"/>
      </w:pPr>
      <w:rPr>
        <w:rFonts w:ascii="Wingdings" w:hAnsi="Wingdings" w:hint="default"/>
      </w:rPr>
    </w:lvl>
  </w:abstractNum>
  <w:abstractNum w:abstractNumId="19">
    <w:nsid w:val="680B4A0C"/>
    <w:multiLevelType w:val="multilevel"/>
    <w:tmpl w:val="D51AD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E67985"/>
    <w:multiLevelType w:val="multilevel"/>
    <w:tmpl w:val="62AE3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69037C1"/>
    <w:multiLevelType w:val="multilevel"/>
    <w:tmpl w:val="40DC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B0720A3"/>
    <w:multiLevelType w:val="multilevel"/>
    <w:tmpl w:val="9F5A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5612C3"/>
    <w:multiLevelType w:val="multilevel"/>
    <w:tmpl w:val="D47AC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2"/>
  </w:num>
  <w:num w:numId="3">
    <w:abstractNumId w:val="20"/>
  </w:num>
  <w:num w:numId="4">
    <w:abstractNumId w:val="9"/>
  </w:num>
  <w:num w:numId="5">
    <w:abstractNumId w:val="23"/>
  </w:num>
  <w:num w:numId="6">
    <w:abstractNumId w:val="19"/>
  </w:num>
  <w:num w:numId="7">
    <w:abstractNumId w:val="4"/>
  </w:num>
  <w:num w:numId="8">
    <w:abstractNumId w:val="7"/>
  </w:num>
  <w:num w:numId="9">
    <w:abstractNumId w:val="10"/>
  </w:num>
  <w:num w:numId="10">
    <w:abstractNumId w:val="3"/>
  </w:num>
  <w:num w:numId="11">
    <w:abstractNumId w:val="8"/>
  </w:num>
  <w:num w:numId="12">
    <w:abstractNumId w:val="14"/>
  </w:num>
  <w:num w:numId="13">
    <w:abstractNumId w:val="22"/>
  </w:num>
  <w:num w:numId="14">
    <w:abstractNumId w:val="21"/>
  </w:num>
  <w:num w:numId="15">
    <w:abstractNumId w:val="5"/>
  </w:num>
  <w:num w:numId="16">
    <w:abstractNumId w:val="12"/>
  </w:num>
  <w:num w:numId="17">
    <w:abstractNumId w:val="6"/>
  </w:num>
  <w:num w:numId="18">
    <w:abstractNumId w:val="1"/>
  </w:num>
  <w:num w:numId="19">
    <w:abstractNumId w:val="18"/>
  </w:num>
  <w:num w:numId="20">
    <w:abstractNumId w:val="15"/>
  </w:num>
  <w:num w:numId="21">
    <w:abstractNumId w:val="0"/>
  </w:num>
  <w:num w:numId="22">
    <w:abstractNumId w:val="11"/>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30F"/>
    <w:rsid w:val="00022697"/>
    <w:rsid w:val="000252E0"/>
    <w:rsid w:val="0003062C"/>
    <w:rsid w:val="000452EA"/>
    <w:rsid w:val="00046406"/>
    <w:rsid w:val="000507CD"/>
    <w:rsid w:val="00053FDA"/>
    <w:rsid w:val="00063F5C"/>
    <w:rsid w:val="00086884"/>
    <w:rsid w:val="00097FA1"/>
    <w:rsid w:val="000B136D"/>
    <w:rsid w:val="000B49B7"/>
    <w:rsid w:val="000B7835"/>
    <w:rsid w:val="000C30F6"/>
    <w:rsid w:val="000D30F0"/>
    <w:rsid w:val="000D49B0"/>
    <w:rsid w:val="000D71D4"/>
    <w:rsid w:val="000D7249"/>
    <w:rsid w:val="00106BA8"/>
    <w:rsid w:val="00113ED9"/>
    <w:rsid w:val="00114B2F"/>
    <w:rsid w:val="0012386D"/>
    <w:rsid w:val="00133A32"/>
    <w:rsid w:val="00147DFD"/>
    <w:rsid w:val="001500C6"/>
    <w:rsid w:val="001627F5"/>
    <w:rsid w:val="001644B7"/>
    <w:rsid w:val="00174E1B"/>
    <w:rsid w:val="00186844"/>
    <w:rsid w:val="001A1E16"/>
    <w:rsid w:val="001A6CE9"/>
    <w:rsid w:val="001B1721"/>
    <w:rsid w:val="001B7CB1"/>
    <w:rsid w:val="001C2FBD"/>
    <w:rsid w:val="001C4F57"/>
    <w:rsid w:val="001C7E3A"/>
    <w:rsid w:val="001D1307"/>
    <w:rsid w:val="001E37E2"/>
    <w:rsid w:val="002170D8"/>
    <w:rsid w:val="00223626"/>
    <w:rsid w:val="00230090"/>
    <w:rsid w:val="00231E1A"/>
    <w:rsid w:val="00232B3B"/>
    <w:rsid w:val="00236E23"/>
    <w:rsid w:val="0025371A"/>
    <w:rsid w:val="002543EF"/>
    <w:rsid w:val="00257EDE"/>
    <w:rsid w:val="002621B5"/>
    <w:rsid w:val="00275538"/>
    <w:rsid w:val="002761A2"/>
    <w:rsid w:val="00282230"/>
    <w:rsid w:val="00283102"/>
    <w:rsid w:val="00284B95"/>
    <w:rsid w:val="00287194"/>
    <w:rsid w:val="002914A6"/>
    <w:rsid w:val="002C2B53"/>
    <w:rsid w:val="002D7AF0"/>
    <w:rsid w:val="002E05E5"/>
    <w:rsid w:val="002E41CA"/>
    <w:rsid w:val="002E527F"/>
    <w:rsid w:val="002F4ADB"/>
    <w:rsid w:val="002F70D5"/>
    <w:rsid w:val="003061D7"/>
    <w:rsid w:val="003157D0"/>
    <w:rsid w:val="0033261B"/>
    <w:rsid w:val="00337C8B"/>
    <w:rsid w:val="00343A51"/>
    <w:rsid w:val="003626F4"/>
    <w:rsid w:val="00365FC7"/>
    <w:rsid w:val="003853AE"/>
    <w:rsid w:val="003A2534"/>
    <w:rsid w:val="003B2E37"/>
    <w:rsid w:val="003C2E06"/>
    <w:rsid w:val="003C7BDA"/>
    <w:rsid w:val="003E786D"/>
    <w:rsid w:val="00444DEF"/>
    <w:rsid w:val="00452B31"/>
    <w:rsid w:val="00455984"/>
    <w:rsid w:val="00466435"/>
    <w:rsid w:val="00470D93"/>
    <w:rsid w:val="004D47C5"/>
    <w:rsid w:val="004D7111"/>
    <w:rsid w:val="00500165"/>
    <w:rsid w:val="00535A80"/>
    <w:rsid w:val="0054122E"/>
    <w:rsid w:val="00557CF3"/>
    <w:rsid w:val="00562086"/>
    <w:rsid w:val="00586244"/>
    <w:rsid w:val="00596E1B"/>
    <w:rsid w:val="005A2A6D"/>
    <w:rsid w:val="005D4799"/>
    <w:rsid w:val="00602389"/>
    <w:rsid w:val="0061171C"/>
    <w:rsid w:val="0062291F"/>
    <w:rsid w:val="006324F6"/>
    <w:rsid w:val="006536AE"/>
    <w:rsid w:val="006561C5"/>
    <w:rsid w:val="00666282"/>
    <w:rsid w:val="00673F09"/>
    <w:rsid w:val="006879C6"/>
    <w:rsid w:val="00691A65"/>
    <w:rsid w:val="006939EF"/>
    <w:rsid w:val="00695C96"/>
    <w:rsid w:val="00697FEA"/>
    <w:rsid w:val="006C3456"/>
    <w:rsid w:val="006C78D6"/>
    <w:rsid w:val="006D0482"/>
    <w:rsid w:val="006D7E3B"/>
    <w:rsid w:val="006F2B4E"/>
    <w:rsid w:val="006F598D"/>
    <w:rsid w:val="00701E4A"/>
    <w:rsid w:val="00710422"/>
    <w:rsid w:val="00710C7F"/>
    <w:rsid w:val="00720160"/>
    <w:rsid w:val="00733ED6"/>
    <w:rsid w:val="00736ADE"/>
    <w:rsid w:val="007407E3"/>
    <w:rsid w:val="00755897"/>
    <w:rsid w:val="0075739F"/>
    <w:rsid w:val="00771AA0"/>
    <w:rsid w:val="00782CED"/>
    <w:rsid w:val="00785C66"/>
    <w:rsid w:val="00787C76"/>
    <w:rsid w:val="00794148"/>
    <w:rsid w:val="007952E5"/>
    <w:rsid w:val="007A4264"/>
    <w:rsid w:val="007A673F"/>
    <w:rsid w:val="007A7CF9"/>
    <w:rsid w:val="007C0B14"/>
    <w:rsid w:val="007C17C7"/>
    <w:rsid w:val="007C65A4"/>
    <w:rsid w:val="00812784"/>
    <w:rsid w:val="00825416"/>
    <w:rsid w:val="00845662"/>
    <w:rsid w:val="008607CC"/>
    <w:rsid w:val="008646CF"/>
    <w:rsid w:val="00880454"/>
    <w:rsid w:val="008921A3"/>
    <w:rsid w:val="00897A75"/>
    <w:rsid w:val="008A1DD6"/>
    <w:rsid w:val="008B10E5"/>
    <w:rsid w:val="008C4C67"/>
    <w:rsid w:val="008D4F55"/>
    <w:rsid w:val="008F00A1"/>
    <w:rsid w:val="009034ED"/>
    <w:rsid w:val="00926DD3"/>
    <w:rsid w:val="009418CA"/>
    <w:rsid w:val="00946679"/>
    <w:rsid w:val="00950E3F"/>
    <w:rsid w:val="0095209C"/>
    <w:rsid w:val="009633A5"/>
    <w:rsid w:val="00972C3C"/>
    <w:rsid w:val="00980FAD"/>
    <w:rsid w:val="009841A2"/>
    <w:rsid w:val="009C1398"/>
    <w:rsid w:val="009D2C02"/>
    <w:rsid w:val="009D55B9"/>
    <w:rsid w:val="009D5907"/>
    <w:rsid w:val="009E05F0"/>
    <w:rsid w:val="009E4374"/>
    <w:rsid w:val="00A21D01"/>
    <w:rsid w:val="00A2244D"/>
    <w:rsid w:val="00A23FFB"/>
    <w:rsid w:val="00A372AD"/>
    <w:rsid w:val="00A85B5F"/>
    <w:rsid w:val="00A85DB4"/>
    <w:rsid w:val="00AA16D6"/>
    <w:rsid w:val="00AA599F"/>
    <w:rsid w:val="00AA5EDC"/>
    <w:rsid w:val="00AB2310"/>
    <w:rsid w:val="00AB33D7"/>
    <w:rsid w:val="00AB7B74"/>
    <w:rsid w:val="00AC3D4F"/>
    <w:rsid w:val="00AF0A74"/>
    <w:rsid w:val="00B02C4A"/>
    <w:rsid w:val="00B049C3"/>
    <w:rsid w:val="00B062CE"/>
    <w:rsid w:val="00B2066F"/>
    <w:rsid w:val="00B36A94"/>
    <w:rsid w:val="00B556D1"/>
    <w:rsid w:val="00B60524"/>
    <w:rsid w:val="00B71BE4"/>
    <w:rsid w:val="00B75276"/>
    <w:rsid w:val="00B9706C"/>
    <w:rsid w:val="00BB5B1C"/>
    <w:rsid w:val="00BC2F8D"/>
    <w:rsid w:val="00BD1BD9"/>
    <w:rsid w:val="00BE230F"/>
    <w:rsid w:val="00BF1B70"/>
    <w:rsid w:val="00BF366C"/>
    <w:rsid w:val="00BF62DC"/>
    <w:rsid w:val="00C111B5"/>
    <w:rsid w:val="00C265FA"/>
    <w:rsid w:val="00C3616D"/>
    <w:rsid w:val="00C37841"/>
    <w:rsid w:val="00C43052"/>
    <w:rsid w:val="00C4514D"/>
    <w:rsid w:val="00C50D66"/>
    <w:rsid w:val="00C85E7B"/>
    <w:rsid w:val="00CA0869"/>
    <w:rsid w:val="00CC3A3E"/>
    <w:rsid w:val="00CE2529"/>
    <w:rsid w:val="00CF0126"/>
    <w:rsid w:val="00CF5CFC"/>
    <w:rsid w:val="00D10EC5"/>
    <w:rsid w:val="00D23A06"/>
    <w:rsid w:val="00D326BC"/>
    <w:rsid w:val="00D65974"/>
    <w:rsid w:val="00D72C6A"/>
    <w:rsid w:val="00D8265D"/>
    <w:rsid w:val="00D84F98"/>
    <w:rsid w:val="00D85228"/>
    <w:rsid w:val="00DA1230"/>
    <w:rsid w:val="00DA176C"/>
    <w:rsid w:val="00DB7436"/>
    <w:rsid w:val="00DE2CC5"/>
    <w:rsid w:val="00E10AB1"/>
    <w:rsid w:val="00E10AF2"/>
    <w:rsid w:val="00E14D37"/>
    <w:rsid w:val="00E15A2B"/>
    <w:rsid w:val="00E23CAF"/>
    <w:rsid w:val="00E310A2"/>
    <w:rsid w:val="00E410E7"/>
    <w:rsid w:val="00E50B9D"/>
    <w:rsid w:val="00E51640"/>
    <w:rsid w:val="00E55A21"/>
    <w:rsid w:val="00E55F07"/>
    <w:rsid w:val="00E575C3"/>
    <w:rsid w:val="00ED619A"/>
    <w:rsid w:val="00ED7AC4"/>
    <w:rsid w:val="00EE3E58"/>
    <w:rsid w:val="00EE4250"/>
    <w:rsid w:val="00EE4F9A"/>
    <w:rsid w:val="00F06AB4"/>
    <w:rsid w:val="00F16570"/>
    <w:rsid w:val="00F24347"/>
    <w:rsid w:val="00F27AE1"/>
    <w:rsid w:val="00F31A2E"/>
    <w:rsid w:val="00F32469"/>
    <w:rsid w:val="00F35CD7"/>
    <w:rsid w:val="00F42B8D"/>
    <w:rsid w:val="00F42D56"/>
    <w:rsid w:val="00F44C85"/>
    <w:rsid w:val="00F507BB"/>
    <w:rsid w:val="00F50FD9"/>
    <w:rsid w:val="00F55AD2"/>
    <w:rsid w:val="00F77B2E"/>
    <w:rsid w:val="00F83CBD"/>
    <w:rsid w:val="00F90907"/>
    <w:rsid w:val="00F93831"/>
    <w:rsid w:val="00F950C8"/>
    <w:rsid w:val="00FA416D"/>
    <w:rsid w:val="00FC59F1"/>
    <w:rsid w:val="00FE4F41"/>
    <w:rsid w:val="00FF0FC2"/>
    <w:rsid w:val="00FF415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AEDA6-D93B-49D0-9333-848A4787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F07"/>
    <w:rPr>
      <w:rFonts w:ascii="Georgia" w:hAnsi="Georgia"/>
    </w:rPr>
  </w:style>
  <w:style w:type="paragraph" w:styleId="Balk1">
    <w:name w:val="heading 1"/>
    <w:basedOn w:val="Normal"/>
    <w:link w:val="Balk1Char"/>
    <w:uiPriority w:val="9"/>
    <w:qFormat/>
    <w:rsid w:val="002E05E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E230F"/>
    <w:rPr>
      <w:color w:val="0000FF"/>
      <w:u w:val="single"/>
    </w:rPr>
  </w:style>
  <w:style w:type="paragraph" w:styleId="NormalWeb">
    <w:name w:val="Normal (Web)"/>
    <w:basedOn w:val="Normal"/>
    <w:uiPriority w:val="99"/>
    <w:semiHidden/>
    <w:unhideWhenUsed/>
    <w:rsid w:val="00BE230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E05E5"/>
    <w:rPr>
      <w:b/>
      <w:bCs/>
    </w:rPr>
  </w:style>
  <w:style w:type="character" w:styleId="zlenenKpr">
    <w:name w:val="FollowedHyperlink"/>
    <w:basedOn w:val="VarsaylanParagrafYazTipi"/>
    <w:uiPriority w:val="99"/>
    <w:semiHidden/>
    <w:unhideWhenUsed/>
    <w:rsid w:val="002E05E5"/>
    <w:rPr>
      <w:color w:val="800080"/>
      <w:u w:val="single"/>
    </w:rPr>
  </w:style>
  <w:style w:type="character" w:customStyle="1" w:styleId="Balk1Char">
    <w:name w:val="Başlık 1 Char"/>
    <w:basedOn w:val="VarsaylanParagrafYazTipi"/>
    <w:link w:val="Balk1"/>
    <w:uiPriority w:val="9"/>
    <w:rsid w:val="002E05E5"/>
    <w:rPr>
      <w:rFonts w:ascii="Times New Roman" w:eastAsia="Times New Roman" w:hAnsi="Times New Roman" w:cs="Times New Roman"/>
      <w:b/>
      <w:bCs/>
      <w:kern w:val="36"/>
      <w:sz w:val="48"/>
      <w:szCs w:val="48"/>
      <w:lang w:eastAsia="tr-TR"/>
    </w:rPr>
  </w:style>
  <w:style w:type="character" w:styleId="Vurgu">
    <w:name w:val="Emphasis"/>
    <w:basedOn w:val="VarsaylanParagrafYazTipi"/>
    <w:uiPriority w:val="20"/>
    <w:qFormat/>
    <w:rsid w:val="002E05E5"/>
    <w:rPr>
      <w:i/>
      <w:iCs/>
    </w:rPr>
  </w:style>
  <w:style w:type="paragraph" w:styleId="ListeParagraf">
    <w:name w:val="List Paragraph"/>
    <w:basedOn w:val="Normal"/>
    <w:uiPriority w:val="34"/>
    <w:qFormat/>
    <w:rsid w:val="00F42B8D"/>
    <w:pPr>
      <w:ind w:left="720"/>
      <w:contextualSpacing/>
    </w:pPr>
  </w:style>
  <w:style w:type="paragraph" w:customStyle="1" w:styleId="TableParagraph">
    <w:name w:val="Table Paragraph"/>
    <w:basedOn w:val="Normal"/>
    <w:uiPriority w:val="1"/>
    <w:qFormat/>
    <w:rsid w:val="00825416"/>
    <w:pPr>
      <w:widowControl w:val="0"/>
      <w:spacing w:before="4" w:after="0" w:line="240" w:lineRule="auto"/>
    </w:pPr>
    <w:rPr>
      <w:rFonts w:ascii="Arial" w:eastAsia="Arial" w:hAnsi="Arial" w:cs="Arial"/>
      <w:lang w:val="en-US"/>
    </w:rPr>
  </w:style>
  <w:style w:type="paragraph" w:styleId="GvdeMetni">
    <w:name w:val="Body Text"/>
    <w:basedOn w:val="Normal"/>
    <w:link w:val="GvdeMetniChar"/>
    <w:uiPriority w:val="1"/>
    <w:qFormat/>
    <w:rsid w:val="008B10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8B10E5"/>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F06AB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6AB4"/>
    <w:rPr>
      <w:rFonts w:ascii="Georgia" w:hAnsi="Georgia"/>
    </w:rPr>
  </w:style>
  <w:style w:type="paragraph" w:styleId="Altbilgi">
    <w:name w:val="footer"/>
    <w:basedOn w:val="Normal"/>
    <w:link w:val="AltbilgiChar"/>
    <w:uiPriority w:val="99"/>
    <w:unhideWhenUsed/>
    <w:rsid w:val="00F06AB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6AB4"/>
    <w:rPr>
      <w:rFonts w:ascii="Georgia" w:hAnsi="Georgia"/>
    </w:rPr>
  </w:style>
  <w:style w:type="paragraph" w:customStyle="1" w:styleId="Default">
    <w:name w:val="Default"/>
    <w:rsid w:val="008607CC"/>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552">
      <w:bodyDiv w:val="1"/>
      <w:marLeft w:val="0"/>
      <w:marRight w:val="0"/>
      <w:marTop w:val="0"/>
      <w:marBottom w:val="0"/>
      <w:divBdr>
        <w:top w:val="none" w:sz="0" w:space="0" w:color="auto"/>
        <w:left w:val="none" w:sz="0" w:space="0" w:color="auto"/>
        <w:bottom w:val="none" w:sz="0" w:space="0" w:color="auto"/>
        <w:right w:val="none" w:sz="0" w:space="0" w:color="auto"/>
      </w:divBdr>
    </w:div>
    <w:div w:id="298532966">
      <w:bodyDiv w:val="1"/>
      <w:marLeft w:val="0"/>
      <w:marRight w:val="0"/>
      <w:marTop w:val="0"/>
      <w:marBottom w:val="0"/>
      <w:divBdr>
        <w:top w:val="none" w:sz="0" w:space="0" w:color="auto"/>
        <w:left w:val="none" w:sz="0" w:space="0" w:color="auto"/>
        <w:bottom w:val="none" w:sz="0" w:space="0" w:color="auto"/>
        <w:right w:val="none" w:sz="0" w:space="0" w:color="auto"/>
      </w:divBdr>
    </w:div>
    <w:div w:id="473260720">
      <w:bodyDiv w:val="1"/>
      <w:marLeft w:val="0"/>
      <w:marRight w:val="0"/>
      <w:marTop w:val="0"/>
      <w:marBottom w:val="0"/>
      <w:divBdr>
        <w:top w:val="none" w:sz="0" w:space="0" w:color="auto"/>
        <w:left w:val="none" w:sz="0" w:space="0" w:color="auto"/>
        <w:bottom w:val="none" w:sz="0" w:space="0" w:color="auto"/>
        <w:right w:val="none" w:sz="0" w:space="0" w:color="auto"/>
      </w:divBdr>
    </w:div>
    <w:div w:id="539443449">
      <w:bodyDiv w:val="1"/>
      <w:marLeft w:val="0"/>
      <w:marRight w:val="0"/>
      <w:marTop w:val="0"/>
      <w:marBottom w:val="0"/>
      <w:divBdr>
        <w:top w:val="none" w:sz="0" w:space="0" w:color="auto"/>
        <w:left w:val="none" w:sz="0" w:space="0" w:color="auto"/>
        <w:bottom w:val="none" w:sz="0" w:space="0" w:color="auto"/>
        <w:right w:val="none" w:sz="0" w:space="0" w:color="auto"/>
      </w:divBdr>
    </w:div>
    <w:div w:id="623080573">
      <w:bodyDiv w:val="1"/>
      <w:marLeft w:val="0"/>
      <w:marRight w:val="0"/>
      <w:marTop w:val="0"/>
      <w:marBottom w:val="0"/>
      <w:divBdr>
        <w:top w:val="none" w:sz="0" w:space="0" w:color="auto"/>
        <w:left w:val="none" w:sz="0" w:space="0" w:color="auto"/>
        <w:bottom w:val="none" w:sz="0" w:space="0" w:color="auto"/>
        <w:right w:val="none" w:sz="0" w:space="0" w:color="auto"/>
      </w:divBdr>
    </w:div>
    <w:div w:id="643661016">
      <w:bodyDiv w:val="1"/>
      <w:marLeft w:val="0"/>
      <w:marRight w:val="0"/>
      <w:marTop w:val="0"/>
      <w:marBottom w:val="0"/>
      <w:divBdr>
        <w:top w:val="none" w:sz="0" w:space="0" w:color="auto"/>
        <w:left w:val="none" w:sz="0" w:space="0" w:color="auto"/>
        <w:bottom w:val="none" w:sz="0" w:space="0" w:color="auto"/>
        <w:right w:val="none" w:sz="0" w:space="0" w:color="auto"/>
      </w:divBdr>
    </w:div>
    <w:div w:id="1041634511">
      <w:bodyDiv w:val="1"/>
      <w:marLeft w:val="0"/>
      <w:marRight w:val="0"/>
      <w:marTop w:val="0"/>
      <w:marBottom w:val="0"/>
      <w:divBdr>
        <w:top w:val="none" w:sz="0" w:space="0" w:color="auto"/>
        <w:left w:val="none" w:sz="0" w:space="0" w:color="auto"/>
        <w:bottom w:val="none" w:sz="0" w:space="0" w:color="auto"/>
        <w:right w:val="none" w:sz="0" w:space="0" w:color="auto"/>
      </w:divBdr>
    </w:div>
    <w:div w:id="1448351118">
      <w:bodyDiv w:val="1"/>
      <w:marLeft w:val="0"/>
      <w:marRight w:val="0"/>
      <w:marTop w:val="0"/>
      <w:marBottom w:val="0"/>
      <w:divBdr>
        <w:top w:val="none" w:sz="0" w:space="0" w:color="auto"/>
        <w:left w:val="none" w:sz="0" w:space="0" w:color="auto"/>
        <w:bottom w:val="none" w:sz="0" w:space="0" w:color="auto"/>
        <w:right w:val="none" w:sz="0" w:space="0" w:color="auto"/>
      </w:divBdr>
      <w:divsChild>
        <w:div w:id="1781148013">
          <w:marLeft w:val="0"/>
          <w:marRight w:val="0"/>
          <w:marTop w:val="0"/>
          <w:marBottom w:val="0"/>
          <w:divBdr>
            <w:top w:val="none" w:sz="0" w:space="0" w:color="auto"/>
            <w:left w:val="none" w:sz="0" w:space="0" w:color="auto"/>
            <w:bottom w:val="none" w:sz="0" w:space="0" w:color="auto"/>
            <w:right w:val="none" w:sz="0" w:space="0" w:color="auto"/>
          </w:divBdr>
          <w:divsChild>
            <w:div w:id="15670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74908">
      <w:bodyDiv w:val="1"/>
      <w:marLeft w:val="0"/>
      <w:marRight w:val="0"/>
      <w:marTop w:val="0"/>
      <w:marBottom w:val="0"/>
      <w:divBdr>
        <w:top w:val="none" w:sz="0" w:space="0" w:color="auto"/>
        <w:left w:val="none" w:sz="0" w:space="0" w:color="auto"/>
        <w:bottom w:val="none" w:sz="0" w:space="0" w:color="auto"/>
        <w:right w:val="none" w:sz="0" w:space="0" w:color="auto"/>
      </w:divBdr>
      <w:divsChild>
        <w:div w:id="877664601">
          <w:marLeft w:val="0"/>
          <w:marRight w:val="0"/>
          <w:marTop w:val="0"/>
          <w:marBottom w:val="0"/>
          <w:divBdr>
            <w:top w:val="none" w:sz="0" w:space="0" w:color="auto"/>
            <w:left w:val="none" w:sz="0" w:space="0" w:color="auto"/>
            <w:bottom w:val="none" w:sz="0" w:space="0" w:color="auto"/>
            <w:right w:val="none" w:sz="0" w:space="0" w:color="auto"/>
          </w:divBdr>
          <w:divsChild>
            <w:div w:id="108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02984">
      <w:bodyDiv w:val="1"/>
      <w:marLeft w:val="0"/>
      <w:marRight w:val="0"/>
      <w:marTop w:val="0"/>
      <w:marBottom w:val="0"/>
      <w:divBdr>
        <w:top w:val="none" w:sz="0" w:space="0" w:color="auto"/>
        <w:left w:val="none" w:sz="0" w:space="0" w:color="auto"/>
        <w:bottom w:val="none" w:sz="0" w:space="0" w:color="auto"/>
        <w:right w:val="none" w:sz="0" w:space="0" w:color="auto"/>
      </w:divBdr>
    </w:div>
    <w:div w:id="2020037572">
      <w:bodyDiv w:val="1"/>
      <w:marLeft w:val="0"/>
      <w:marRight w:val="0"/>
      <w:marTop w:val="0"/>
      <w:marBottom w:val="0"/>
      <w:divBdr>
        <w:top w:val="none" w:sz="0" w:space="0" w:color="auto"/>
        <w:left w:val="none" w:sz="0" w:space="0" w:color="auto"/>
        <w:bottom w:val="none" w:sz="0" w:space="0" w:color="auto"/>
        <w:right w:val="none" w:sz="0" w:space="0" w:color="auto"/>
      </w:divBdr>
      <w:divsChild>
        <w:div w:id="56510826">
          <w:marLeft w:val="0"/>
          <w:marRight w:val="0"/>
          <w:marTop w:val="0"/>
          <w:marBottom w:val="0"/>
          <w:divBdr>
            <w:top w:val="none" w:sz="0" w:space="0" w:color="auto"/>
            <w:left w:val="none" w:sz="0" w:space="0" w:color="auto"/>
            <w:bottom w:val="none" w:sz="0" w:space="0" w:color="auto"/>
            <w:right w:val="none" w:sz="0" w:space="0" w:color="auto"/>
          </w:divBdr>
          <w:divsChild>
            <w:div w:id="13191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74563">
      <w:bodyDiv w:val="1"/>
      <w:marLeft w:val="0"/>
      <w:marRight w:val="0"/>
      <w:marTop w:val="0"/>
      <w:marBottom w:val="0"/>
      <w:divBdr>
        <w:top w:val="none" w:sz="0" w:space="0" w:color="auto"/>
        <w:left w:val="none" w:sz="0" w:space="0" w:color="auto"/>
        <w:bottom w:val="none" w:sz="0" w:space="0" w:color="auto"/>
        <w:right w:val="none" w:sz="0" w:space="0" w:color="auto"/>
      </w:divBdr>
    </w:div>
    <w:div w:id="2145535458">
      <w:bodyDiv w:val="1"/>
      <w:marLeft w:val="0"/>
      <w:marRight w:val="0"/>
      <w:marTop w:val="0"/>
      <w:marBottom w:val="0"/>
      <w:divBdr>
        <w:top w:val="none" w:sz="0" w:space="0" w:color="auto"/>
        <w:left w:val="none" w:sz="0" w:space="0" w:color="auto"/>
        <w:bottom w:val="none" w:sz="0" w:space="0" w:color="auto"/>
        <w:right w:val="none" w:sz="0" w:space="0" w:color="auto"/>
      </w:divBdr>
      <w:divsChild>
        <w:div w:id="999890612">
          <w:marLeft w:val="0"/>
          <w:marRight w:val="0"/>
          <w:marTop w:val="0"/>
          <w:marBottom w:val="0"/>
          <w:divBdr>
            <w:top w:val="none" w:sz="0" w:space="0" w:color="auto"/>
            <w:left w:val="none" w:sz="0" w:space="0" w:color="auto"/>
            <w:bottom w:val="none" w:sz="0" w:space="0" w:color="auto"/>
            <w:right w:val="none" w:sz="0" w:space="0" w:color="auto"/>
          </w:divBdr>
          <w:divsChild>
            <w:div w:id="7019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gelsiz@neu.edu.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2F643-38CB-45A6-98F8-B05A5601D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2242</Words>
  <Characters>12781</Characters>
  <Application>Microsoft Office Word</Application>
  <DocSecurity>0</DocSecurity>
  <Lines>106</Lines>
  <Paragraphs>29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mkurt</dc:creator>
  <cp:lastModifiedBy>kemal elyeli</cp:lastModifiedBy>
  <cp:revision>2</cp:revision>
  <dcterms:created xsi:type="dcterms:W3CDTF">2023-03-16T12:39:00Z</dcterms:created>
  <dcterms:modified xsi:type="dcterms:W3CDTF">2023-03-16T12:39:00Z</dcterms:modified>
</cp:coreProperties>
</file>