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0694" w14:textId="77777777" w:rsidR="007F6189" w:rsidRPr="00406ABF" w:rsidRDefault="00C05205" w:rsidP="00FD2203">
      <w:pPr>
        <w:pStyle w:val="KonuBal"/>
        <w:spacing w:line="360" w:lineRule="auto"/>
        <w:rPr>
          <w:color w:val="auto"/>
          <w:sz w:val="22"/>
          <w:szCs w:val="22"/>
        </w:rPr>
      </w:pPr>
      <w:r w:rsidRPr="00406ABF">
        <w:rPr>
          <w:color w:val="auto"/>
          <w:sz w:val="22"/>
          <w:szCs w:val="22"/>
        </w:rPr>
        <w:t xml:space="preserve">AKADEMİK </w:t>
      </w:r>
      <w:r w:rsidR="007F6189" w:rsidRPr="00406ABF">
        <w:rPr>
          <w:color w:val="auto"/>
          <w:sz w:val="22"/>
          <w:szCs w:val="22"/>
        </w:rPr>
        <w:t xml:space="preserve">ÖZGEÇMİŞ </w:t>
      </w:r>
    </w:p>
    <w:p w14:paraId="2757220D" w14:textId="343D1EFB" w:rsidR="007F6189" w:rsidRPr="00406ABF" w:rsidRDefault="00C430F8" w:rsidP="005E097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406ABF">
        <w:rPr>
          <w:b/>
          <w:sz w:val="22"/>
          <w:szCs w:val="22"/>
        </w:rPr>
        <w:t xml:space="preserve">1. </w:t>
      </w:r>
      <w:r w:rsidR="007F6189" w:rsidRPr="00406ABF">
        <w:rPr>
          <w:b/>
          <w:sz w:val="22"/>
          <w:szCs w:val="22"/>
        </w:rPr>
        <w:t>Adı Soyadı:</w:t>
      </w:r>
      <w:r w:rsidR="007F6189" w:rsidRPr="00406ABF">
        <w:rPr>
          <w:sz w:val="22"/>
          <w:szCs w:val="22"/>
        </w:rPr>
        <w:t xml:space="preserve"> </w:t>
      </w:r>
      <w:r w:rsidR="001B27B8">
        <w:rPr>
          <w:sz w:val="22"/>
          <w:szCs w:val="22"/>
        </w:rPr>
        <w:t>Mehmet AYGÜN</w:t>
      </w:r>
    </w:p>
    <w:p w14:paraId="372E9568" w14:textId="7614601A" w:rsidR="00C430F8" w:rsidRPr="00406ABF" w:rsidRDefault="00D01C77" w:rsidP="005E097F">
      <w:p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406ABF">
        <w:rPr>
          <w:b/>
          <w:sz w:val="22"/>
          <w:szCs w:val="22"/>
        </w:rPr>
        <w:t>2</w:t>
      </w:r>
      <w:r w:rsidR="00C430F8" w:rsidRPr="00406ABF">
        <w:rPr>
          <w:b/>
          <w:sz w:val="22"/>
          <w:szCs w:val="22"/>
        </w:rPr>
        <w:t xml:space="preserve">. Unvanı: </w:t>
      </w:r>
      <w:r w:rsidR="001B27B8">
        <w:rPr>
          <w:sz w:val="22"/>
          <w:szCs w:val="22"/>
        </w:rPr>
        <w:t>Uzman</w:t>
      </w:r>
    </w:p>
    <w:p w14:paraId="11269724" w14:textId="1AA65550" w:rsidR="007F6189" w:rsidRPr="00406ABF" w:rsidRDefault="00D01C77" w:rsidP="005E097F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sz w:val="22"/>
          <w:szCs w:val="22"/>
        </w:rPr>
      </w:pPr>
      <w:r w:rsidRPr="00406ABF">
        <w:rPr>
          <w:b/>
          <w:sz w:val="22"/>
          <w:szCs w:val="22"/>
        </w:rPr>
        <w:t>3</w:t>
      </w:r>
      <w:r w:rsidR="00C430F8" w:rsidRPr="00406ABF">
        <w:rPr>
          <w:b/>
          <w:sz w:val="22"/>
          <w:szCs w:val="22"/>
        </w:rPr>
        <w:t xml:space="preserve">. </w:t>
      </w:r>
      <w:r w:rsidR="007F6189" w:rsidRPr="00406ABF">
        <w:rPr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:rsidRPr="00406ABF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Pr="00406ABF" w:rsidRDefault="007F6189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Pr="00406ABF" w:rsidRDefault="007F6189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Pr="00406ABF" w:rsidRDefault="007F6189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Pr="00406ABF" w:rsidRDefault="007F6189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 xml:space="preserve">Yıl </w:t>
            </w:r>
          </w:p>
        </w:tc>
      </w:tr>
      <w:tr w:rsidR="00EA30E3" w:rsidRPr="00406ABF" w14:paraId="5A9C8853" w14:textId="77777777" w:rsidTr="00B50FE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40DCE31F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Önlisans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FC2" w14:textId="712E1B84" w:rsidR="00EA30E3" w:rsidRPr="00406ABF" w:rsidRDefault="00EA30E3" w:rsidP="000F5E5C">
            <w:pPr>
              <w:spacing w:before="100" w:beforeAutospacing="1" w:after="100" w:afterAutospacing="1" w:line="240" w:lineRule="auto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sz w:val="22"/>
                <w:szCs w:val="22"/>
              </w:rPr>
              <w:t> </w:t>
            </w:r>
            <w:r w:rsidR="001B27B8">
              <w:rPr>
                <w:sz w:val="22"/>
                <w:szCs w:val="22"/>
              </w:rPr>
              <w:t>Diyaliz Teknikerliği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F8D6" w14:textId="60A6DD42" w:rsidR="00EA30E3" w:rsidRPr="00406ABF" w:rsidRDefault="00EA30E3" w:rsidP="000F5E5C">
            <w:pPr>
              <w:spacing w:before="100" w:beforeAutospacing="1" w:after="100" w:afterAutospacing="1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sz w:val="22"/>
                <w:szCs w:val="22"/>
              </w:rPr>
              <w:t xml:space="preserve">Ege Üniversitesi İzmir Atatürk Sağlık </w:t>
            </w:r>
            <w:r w:rsidR="001B27B8">
              <w:rPr>
                <w:sz w:val="22"/>
                <w:szCs w:val="22"/>
              </w:rPr>
              <w:t>Hizmetleri MYO</w:t>
            </w:r>
            <w:r w:rsidRPr="00406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8D7D3" w14:textId="12C38736" w:rsidR="00EA30E3" w:rsidRPr="00406ABF" w:rsidRDefault="00EA30E3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sz w:val="22"/>
                <w:szCs w:val="22"/>
              </w:rPr>
              <w:t>2</w:t>
            </w:r>
            <w:r w:rsidR="001B27B8">
              <w:rPr>
                <w:sz w:val="22"/>
                <w:szCs w:val="22"/>
              </w:rPr>
              <w:t>020</w:t>
            </w:r>
          </w:p>
        </w:tc>
      </w:tr>
      <w:tr w:rsidR="00EA30E3" w:rsidRPr="00406ABF" w14:paraId="0B70E80E" w14:textId="77777777" w:rsidTr="00B50FE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0DFD5D55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7C8" w14:textId="53EDC679" w:rsidR="00EA30E3" w:rsidRPr="00406ABF" w:rsidRDefault="001B27B8" w:rsidP="000F5E5C">
            <w:p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A028" w14:textId="39427222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Yakın Doğu Üniversitesi Hemşirelik Fakültesi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0D859C51" w:rsidR="00EA30E3" w:rsidRPr="00406ABF" w:rsidRDefault="001B27B8" w:rsidP="000F5E5C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EA30E3" w:rsidRPr="00406ABF" w14:paraId="56C017BE" w14:textId="77777777" w:rsidTr="001B27B8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DB7" w14:textId="08A4DDD8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F18" w14:textId="0EFFD4BB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 Esasları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ED8" w14:textId="44EDCF71" w:rsidR="00EA30E3" w:rsidRPr="00406ABF" w:rsidRDefault="001B27B8" w:rsidP="000F5E5C">
            <w:pPr>
              <w:spacing w:before="100" w:beforeAutospacing="1" w:after="100" w:afterAutospacing="1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Yakın Doğu Üniversitesi</w:t>
            </w:r>
            <w:r w:rsidR="00EA30E3" w:rsidRPr="00406ABF">
              <w:rPr>
                <w:sz w:val="22"/>
                <w:szCs w:val="22"/>
              </w:rPr>
              <w:t xml:space="preserve"> Sağlık Bilimleri Enstitüsü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31096" w14:textId="173CD412" w:rsidR="00EA30E3" w:rsidRPr="00406ABF" w:rsidRDefault="00EA30E3" w:rsidP="000F5E5C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06ABF">
              <w:rPr>
                <w:sz w:val="22"/>
                <w:szCs w:val="22"/>
              </w:rPr>
              <w:t>20</w:t>
            </w:r>
            <w:r w:rsidR="001B27B8">
              <w:rPr>
                <w:sz w:val="22"/>
                <w:szCs w:val="22"/>
              </w:rPr>
              <w:t>26</w:t>
            </w:r>
          </w:p>
        </w:tc>
      </w:tr>
      <w:tr w:rsidR="001B27B8" w:rsidRPr="00406ABF" w14:paraId="7BC074E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55ADB" w14:textId="20187A54" w:rsidR="001B27B8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B3DB5" w14:textId="10E1B087" w:rsidR="001B27B8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 Esasları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AFA6F" w14:textId="5ED279C8" w:rsidR="001B27B8" w:rsidRDefault="001B27B8" w:rsidP="000F5E5C">
            <w:pPr>
              <w:spacing w:before="100" w:beforeAutospacing="1" w:after="100" w:afterAutospacing="1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Yakın Doğu Üniversitesi</w:t>
            </w:r>
            <w:r w:rsidRPr="00406ABF">
              <w:rPr>
                <w:sz w:val="22"/>
                <w:szCs w:val="22"/>
              </w:rPr>
              <w:t xml:space="preserve"> Sağlık Bilimleri Enstitüsü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43B5" w14:textId="178173B4" w:rsidR="001B27B8" w:rsidRPr="00406ABF" w:rsidRDefault="001B27B8" w:rsidP="000F5E5C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2026-...</w:t>
            </w:r>
          </w:p>
        </w:tc>
      </w:tr>
    </w:tbl>
    <w:p w14:paraId="1BCCFC79" w14:textId="242AB8A1" w:rsidR="00D01C77" w:rsidRPr="00406ABF" w:rsidRDefault="00D01C77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4. Yüksek Lisans / Doktora Tezi</w:t>
      </w:r>
    </w:p>
    <w:p w14:paraId="2B102554" w14:textId="3E62469B" w:rsidR="00445C05" w:rsidRPr="00406ABF" w:rsidRDefault="00D01C77" w:rsidP="00A2089E">
      <w:pPr>
        <w:spacing w:before="100" w:beforeAutospacing="1" w:after="100" w:afterAutospacing="1" w:line="240" w:lineRule="auto"/>
        <w:ind w:left="1134" w:hanging="425"/>
        <w:jc w:val="both"/>
        <w:rPr>
          <w:sz w:val="22"/>
          <w:szCs w:val="22"/>
        </w:rPr>
      </w:pPr>
      <w:r w:rsidRPr="00406ABF">
        <w:rPr>
          <w:b/>
          <w:sz w:val="22"/>
          <w:szCs w:val="22"/>
        </w:rPr>
        <w:t>4.1.</w:t>
      </w:r>
      <w:r w:rsidR="00445C05" w:rsidRPr="00406ABF">
        <w:rPr>
          <w:b/>
          <w:sz w:val="22"/>
          <w:szCs w:val="22"/>
        </w:rPr>
        <w:t>Yüksek Lisans Tez Başlığı ve Tez Danışman(lar)ı:</w:t>
      </w:r>
      <w:r w:rsidR="00EA30E3" w:rsidRPr="00406ABF">
        <w:rPr>
          <w:b/>
          <w:sz w:val="22"/>
          <w:szCs w:val="22"/>
        </w:rPr>
        <w:t xml:space="preserve"> </w:t>
      </w:r>
      <w:r w:rsidR="001B27B8">
        <w:rPr>
          <w:sz w:val="22"/>
          <w:szCs w:val="22"/>
        </w:rPr>
        <w:t>Hemşirelik Öğrencilerinin Yapay Zeka Okuryazarlıkları ve Yapay Zekaya Yönelik Tutumları</w:t>
      </w:r>
      <w:r w:rsidR="00EA30E3" w:rsidRPr="00406ABF">
        <w:rPr>
          <w:sz w:val="22"/>
          <w:szCs w:val="22"/>
        </w:rPr>
        <w:t xml:space="preserve"> (20</w:t>
      </w:r>
      <w:r w:rsidR="001B27B8">
        <w:rPr>
          <w:sz w:val="22"/>
          <w:szCs w:val="22"/>
        </w:rPr>
        <w:t>26</w:t>
      </w:r>
      <w:r w:rsidR="00EA30E3" w:rsidRPr="00406ABF">
        <w:rPr>
          <w:sz w:val="22"/>
          <w:szCs w:val="22"/>
        </w:rPr>
        <w:t xml:space="preserve">). </w:t>
      </w:r>
      <w:r w:rsidR="001B27B8">
        <w:rPr>
          <w:sz w:val="22"/>
          <w:szCs w:val="22"/>
        </w:rPr>
        <w:t>Yrd. Doç. Dr. Özlem Akalpler</w:t>
      </w:r>
    </w:p>
    <w:p w14:paraId="4474BA7A" w14:textId="522FE6C7" w:rsidR="00D01C77" w:rsidRPr="00406ABF" w:rsidRDefault="00D01C77" w:rsidP="00A2089E">
      <w:pPr>
        <w:spacing w:before="100" w:beforeAutospacing="1" w:after="100" w:afterAutospacing="1" w:line="240" w:lineRule="auto"/>
        <w:ind w:left="1134" w:hanging="425"/>
        <w:rPr>
          <w:sz w:val="22"/>
          <w:szCs w:val="22"/>
        </w:rPr>
      </w:pPr>
      <w:r w:rsidRPr="00406ABF">
        <w:rPr>
          <w:b/>
          <w:sz w:val="22"/>
          <w:szCs w:val="22"/>
        </w:rPr>
        <w:t xml:space="preserve">4.2. </w:t>
      </w:r>
      <w:r w:rsidR="00445C05" w:rsidRPr="00406ABF">
        <w:rPr>
          <w:b/>
          <w:sz w:val="22"/>
          <w:szCs w:val="22"/>
        </w:rPr>
        <w:t>Doktora Tezi</w:t>
      </w:r>
      <w:r w:rsidRPr="00406ABF">
        <w:rPr>
          <w:b/>
          <w:sz w:val="22"/>
          <w:szCs w:val="22"/>
        </w:rPr>
        <w:t>/</w:t>
      </w:r>
      <w:r w:rsidR="00445C05" w:rsidRPr="00406ABF">
        <w:rPr>
          <w:b/>
          <w:sz w:val="22"/>
          <w:szCs w:val="22"/>
        </w:rPr>
        <w:t>Tıpta Uzmanlık Tezi Başlığı ve Danışman(lar)ı:</w:t>
      </w:r>
    </w:p>
    <w:p w14:paraId="225BB848" w14:textId="684F4771" w:rsidR="00C430F8" w:rsidRPr="00406ABF" w:rsidRDefault="00C430F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5. Akademik Unvanlar:</w:t>
      </w:r>
    </w:p>
    <w:p w14:paraId="33B956FB" w14:textId="65E25510" w:rsidR="00C430F8" w:rsidRPr="00406ABF" w:rsidRDefault="00C430F8" w:rsidP="006F456A">
      <w:pPr>
        <w:spacing w:after="100" w:afterAutospacing="1" w:line="240" w:lineRule="auto"/>
        <w:ind w:firstLine="708"/>
        <w:jc w:val="both"/>
        <w:rPr>
          <w:sz w:val="22"/>
          <w:szCs w:val="22"/>
        </w:rPr>
      </w:pPr>
      <w:r w:rsidRPr="00406ABF">
        <w:rPr>
          <w:sz w:val="22"/>
          <w:szCs w:val="22"/>
        </w:rPr>
        <w:t xml:space="preserve">Yardımcı doçentlik tarihi: </w:t>
      </w:r>
    </w:p>
    <w:p w14:paraId="684AB732" w14:textId="36E6273F" w:rsidR="00C430F8" w:rsidRPr="00406ABF" w:rsidRDefault="00C430F8" w:rsidP="006F456A">
      <w:pPr>
        <w:spacing w:before="100" w:beforeAutospacing="1" w:after="100" w:afterAutospacing="1" w:line="240" w:lineRule="auto"/>
        <w:ind w:firstLine="708"/>
        <w:jc w:val="both"/>
        <w:rPr>
          <w:sz w:val="22"/>
          <w:szCs w:val="22"/>
        </w:rPr>
      </w:pPr>
      <w:r w:rsidRPr="00406ABF">
        <w:rPr>
          <w:sz w:val="22"/>
          <w:szCs w:val="22"/>
        </w:rPr>
        <w:t xml:space="preserve">Doçentlik tarihi: </w:t>
      </w:r>
    </w:p>
    <w:p w14:paraId="1562D51B" w14:textId="5E6CE15F" w:rsidR="00C430F8" w:rsidRPr="00406ABF" w:rsidRDefault="00C430F8" w:rsidP="006F456A">
      <w:pPr>
        <w:spacing w:before="100" w:beforeAutospacing="1" w:after="100" w:afterAutospacing="1" w:line="240" w:lineRule="auto"/>
        <w:ind w:firstLine="708"/>
        <w:jc w:val="both"/>
        <w:rPr>
          <w:sz w:val="22"/>
          <w:szCs w:val="22"/>
        </w:rPr>
      </w:pPr>
      <w:r w:rsidRPr="00406ABF">
        <w:rPr>
          <w:sz w:val="22"/>
          <w:szCs w:val="22"/>
        </w:rPr>
        <w:t>Profesörlük tarihi:</w:t>
      </w:r>
    </w:p>
    <w:p w14:paraId="0B961B6B" w14:textId="77777777" w:rsidR="00C430F8" w:rsidRPr="00406ABF" w:rsidRDefault="00C430F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6. Yönetilen Yüksek Lisans ve Doktora Tezleri:</w:t>
      </w:r>
    </w:p>
    <w:p w14:paraId="1963B71C" w14:textId="0FD2AB37" w:rsidR="005E097F" w:rsidRPr="00406ABF" w:rsidRDefault="00C430F8" w:rsidP="002A02C1">
      <w:pPr>
        <w:spacing w:before="100" w:beforeAutospacing="1" w:after="100" w:afterAutospacing="1" w:line="240" w:lineRule="auto"/>
        <w:ind w:firstLine="284"/>
        <w:jc w:val="both"/>
        <w:rPr>
          <w:b/>
          <w:sz w:val="22"/>
          <w:szCs w:val="22"/>
        </w:rPr>
      </w:pPr>
      <w:r w:rsidRPr="00406ABF">
        <w:rPr>
          <w:sz w:val="22"/>
          <w:szCs w:val="22"/>
        </w:rPr>
        <w:tab/>
      </w:r>
      <w:r w:rsidR="00445C05" w:rsidRPr="00406ABF">
        <w:rPr>
          <w:b/>
          <w:sz w:val="22"/>
          <w:szCs w:val="22"/>
        </w:rPr>
        <w:t>6.1. Yüksek lisans tezleri</w:t>
      </w:r>
    </w:p>
    <w:p w14:paraId="18A68A9A" w14:textId="187ADA3D" w:rsidR="00C430F8" w:rsidRPr="00406ABF" w:rsidRDefault="00C430F8" w:rsidP="00A2089E">
      <w:pPr>
        <w:tabs>
          <w:tab w:val="left" w:pos="1276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6.2. Doktora tezleri</w:t>
      </w:r>
    </w:p>
    <w:p w14:paraId="61023082" w14:textId="77777777" w:rsidR="001B27B8" w:rsidRDefault="001B27B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</w:p>
    <w:p w14:paraId="5CB8F625" w14:textId="77777777" w:rsidR="001B27B8" w:rsidRDefault="001B27B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</w:p>
    <w:p w14:paraId="135033AA" w14:textId="77777777" w:rsidR="001B27B8" w:rsidRDefault="001B27B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</w:p>
    <w:p w14:paraId="0FD3CCE0" w14:textId="77777777" w:rsidR="001B27B8" w:rsidRDefault="001B27B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</w:p>
    <w:p w14:paraId="5AE99B1D" w14:textId="77777777" w:rsidR="001B27B8" w:rsidRDefault="001B27B8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</w:p>
    <w:p w14:paraId="795FB555" w14:textId="4B677468" w:rsidR="00061AB6" w:rsidRPr="00406ABF" w:rsidRDefault="00061AB6" w:rsidP="006F456A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lastRenderedPageBreak/>
        <w:t>7. Yayınlar</w:t>
      </w:r>
    </w:p>
    <w:p w14:paraId="06AF3766" w14:textId="14B15287" w:rsidR="002959E2" w:rsidRPr="00406ABF" w:rsidRDefault="00061AB6" w:rsidP="006F456A">
      <w:pPr>
        <w:spacing w:after="240" w:line="240" w:lineRule="auto"/>
        <w:ind w:left="1134" w:hanging="425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7.1.</w:t>
      </w:r>
      <w:r w:rsidR="00011677" w:rsidRPr="00406ABF">
        <w:rPr>
          <w:b/>
          <w:sz w:val="22"/>
          <w:szCs w:val="22"/>
        </w:rPr>
        <w:t xml:space="preserve"> </w:t>
      </w:r>
      <w:r w:rsidR="002959E2" w:rsidRPr="00406ABF">
        <w:rPr>
          <w:b/>
          <w:sz w:val="22"/>
          <w:szCs w:val="22"/>
        </w:rPr>
        <w:t>Uluslararası hakemli dergilerde yayınlanan makaleler (SCI &amp; SSCI &amp; Arts and Humanities)</w:t>
      </w:r>
    </w:p>
    <w:p w14:paraId="441F2621" w14:textId="0DC1FDB3" w:rsidR="001B27B8" w:rsidRDefault="002959E2" w:rsidP="001B27B8">
      <w:pPr>
        <w:pStyle w:val="Default"/>
        <w:tabs>
          <w:tab w:val="left" w:pos="1276"/>
        </w:tabs>
        <w:spacing w:after="240" w:line="240" w:lineRule="auto"/>
        <w:ind w:left="1418" w:hanging="691"/>
        <w:jc w:val="both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7.1.1.</w:t>
      </w:r>
      <w:r w:rsidR="000156AD" w:rsidRPr="00406ABF">
        <w:rPr>
          <w:sz w:val="22"/>
          <w:szCs w:val="22"/>
        </w:rPr>
        <w:t xml:space="preserve"> </w:t>
      </w:r>
      <w:r w:rsidR="00357060">
        <w:rPr>
          <w:sz w:val="22"/>
          <w:szCs w:val="22"/>
        </w:rPr>
        <w:t xml:space="preserve"> </w:t>
      </w:r>
      <w:r w:rsidR="001B27B8" w:rsidRPr="001B27B8">
        <w:rPr>
          <w:sz w:val="22"/>
          <w:szCs w:val="22"/>
        </w:rPr>
        <w:t xml:space="preserve">Esmaeilzadeh, S., &amp; </w:t>
      </w:r>
      <w:r w:rsidR="001B27B8" w:rsidRPr="001B27B8">
        <w:rPr>
          <w:b/>
          <w:bCs/>
          <w:sz w:val="22"/>
          <w:szCs w:val="22"/>
        </w:rPr>
        <w:t>Aygün, M.</w:t>
      </w:r>
      <w:r w:rsidR="001B27B8" w:rsidRPr="001B27B8">
        <w:rPr>
          <w:sz w:val="22"/>
          <w:szCs w:val="22"/>
        </w:rPr>
        <w:t xml:space="preserve"> (2025). The effectiveness of game-based learning in nursing education: A systematic review of the escape room approach. </w:t>
      </w:r>
      <w:r w:rsidR="001B27B8" w:rsidRPr="001B27B8">
        <w:rPr>
          <w:i/>
          <w:iCs/>
          <w:sz w:val="22"/>
          <w:szCs w:val="22"/>
        </w:rPr>
        <w:t>Nurse Education in Practice</w:t>
      </w:r>
      <w:r w:rsidR="001B27B8" w:rsidRPr="001B27B8">
        <w:rPr>
          <w:sz w:val="22"/>
          <w:szCs w:val="22"/>
        </w:rPr>
        <w:t>, 104494.</w:t>
      </w:r>
      <w:r w:rsidR="001B27B8" w:rsidRPr="001B27B8">
        <w:rPr>
          <w:b/>
          <w:sz w:val="22"/>
          <w:szCs w:val="22"/>
        </w:rPr>
        <w:t xml:space="preserve"> </w:t>
      </w:r>
      <w:r w:rsidR="00F2719C">
        <w:rPr>
          <w:b/>
          <w:sz w:val="22"/>
          <w:szCs w:val="22"/>
        </w:rPr>
        <w:t>(</w:t>
      </w:r>
      <w:r w:rsidR="00F2719C" w:rsidRPr="00406ABF">
        <w:rPr>
          <w:iCs/>
          <w:color w:val="auto"/>
          <w:sz w:val="22"/>
          <w:szCs w:val="22"/>
          <w:shd w:val="clear" w:color="auto" w:fill="FFFFFF"/>
        </w:rPr>
        <w:t>SCI-Expanded-</w:t>
      </w:r>
      <w:r w:rsidR="00F2719C">
        <w:rPr>
          <w:iCs/>
          <w:color w:val="auto"/>
          <w:sz w:val="22"/>
          <w:szCs w:val="22"/>
          <w:shd w:val="clear" w:color="auto" w:fill="FFFFFF"/>
        </w:rPr>
        <w:t>SSCI-</w:t>
      </w:r>
      <w:r w:rsidR="00F2719C" w:rsidRPr="00406ABF">
        <w:rPr>
          <w:iCs/>
          <w:color w:val="auto"/>
          <w:sz w:val="22"/>
          <w:szCs w:val="22"/>
        </w:rPr>
        <w:t>Systematic Review</w:t>
      </w:r>
      <w:r w:rsidR="00F2719C">
        <w:rPr>
          <w:iCs/>
          <w:color w:val="auto"/>
          <w:sz w:val="22"/>
          <w:szCs w:val="22"/>
        </w:rPr>
        <w:t>).</w:t>
      </w:r>
    </w:p>
    <w:p w14:paraId="388EABE3" w14:textId="74D42E38" w:rsidR="002959E2" w:rsidRPr="00F2719C" w:rsidRDefault="00425601" w:rsidP="00F2719C">
      <w:pPr>
        <w:pStyle w:val="Default"/>
        <w:tabs>
          <w:tab w:val="left" w:pos="1276"/>
        </w:tabs>
        <w:spacing w:after="240" w:line="240" w:lineRule="auto"/>
        <w:ind w:left="1418" w:hanging="691"/>
        <w:jc w:val="both"/>
        <w:rPr>
          <w:sz w:val="22"/>
          <w:szCs w:val="22"/>
        </w:rPr>
      </w:pPr>
      <w:r w:rsidRPr="00406ABF">
        <w:rPr>
          <w:b/>
          <w:color w:val="auto"/>
          <w:sz w:val="22"/>
          <w:szCs w:val="22"/>
        </w:rPr>
        <w:t>7.1.2.</w:t>
      </w:r>
      <w:r w:rsidRPr="00406ABF">
        <w:rPr>
          <w:color w:val="auto"/>
          <w:sz w:val="22"/>
          <w:szCs w:val="22"/>
        </w:rPr>
        <w:t xml:space="preserve"> </w:t>
      </w:r>
      <w:r w:rsidR="001B27B8" w:rsidRPr="001B27B8">
        <w:rPr>
          <w:color w:val="auto"/>
          <w:sz w:val="22"/>
          <w:szCs w:val="22"/>
        </w:rPr>
        <w:t xml:space="preserve">Esmaeilzadeh, S., &amp; </w:t>
      </w:r>
      <w:r w:rsidR="001B27B8" w:rsidRPr="001B27B8">
        <w:rPr>
          <w:b/>
          <w:bCs/>
          <w:color w:val="auto"/>
          <w:sz w:val="22"/>
          <w:szCs w:val="22"/>
        </w:rPr>
        <w:t>Aygün, M.</w:t>
      </w:r>
      <w:r w:rsidR="001B27B8" w:rsidRPr="001B27B8">
        <w:rPr>
          <w:color w:val="auto"/>
          <w:sz w:val="22"/>
          <w:szCs w:val="22"/>
        </w:rPr>
        <w:t xml:space="preserve"> (2025). The Effectiveness of a Virtual Game Application Developed to Alleviate the Fear of Nursing Students During Invasive Procedures: A Systematic Review. </w:t>
      </w:r>
      <w:r w:rsidR="001B27B8" w:rsidRPr="001B27B8">
        <w:rPr>
          <w:i/>
          <w:iCs/>
          <w:color w:val="auto"/>
          <w:sz w:val="22"/>
          <w:szCs w:val="22"/>
        </w:rPr>
        <w:t>CIN: Computers, Informatics, Nursing</w:t>
      </w:r>
      <w:r w:rsidR="001B27B8" w:rsidRPr="001B27B8">
        <w:rPr>
          <w:color w:val="auto"/>
          <w:sz w:val="22"/>
          <w:szCs w:val="22"/>
        </w:rPr>
        <w:t>, </w:t>
      </w:r>
      <w:r w:rsidR="001B27B8" w:rsidRPr="001B27B8">
        <w:rPr>
          <w:i/>
          <w:iCs/>
          <w:color w:val="auto"/>
          <w:sz w:val="22"/>
          <w:szCs w:val="22"/>
        </w:rPr>
        <w:t>43</w:t>
      </w:r>
      <w:r w:rsidR="001B27B8" w:rsidRPr="001B27B8">
        <w:rPr>
          <w:color w:val="auto"/>
          <w:sz w:val="22"/>
          <w:szCs w:val="22"/>
        </w:rPr>
        <w:t>(8), e01341.</w:t>
      </w:r>
      <w:r w:rsidR="00F2719C">
        <w:rPr>
          <w:color w:val="auto"/>
          <w:sz w:val="22"/>
          <w:szCs w:val="22"/>
        </w:rPr>
        <w:t xml:space="preserve"> </w:t>
      </w:r>
      <w:r w:rsidR="00F2719C">
        <w:rPr>
          <w:b/>
          <w:sz w:val="22"/>
          <w:szCs w:val="22"/>
        </w:rPr>
        <w:t>(</w:t>
      </w:r>
      <w:r w:rsidR="00F2719C" w:rsidRPr="00406ABF">
        <w:rPr>
          <w:iCs/>
          <w:color w:val="auto"/>
          <w:sz w:val="22"/>
          <w:szCs w:val="22"/>
          <w:shd w:val="clear" w:color="auto" w:fill="FFFFFF"/>
        </w:rPr>
        <w:t>SCI-Expanded-</w:t>
      </w:r>
      <w:r w:rsidR="00F2719C">
        <w:rPr>
          <w:iCs/>
          <w:color w:val="auto"/>
          <w:sz w:val="22"/>
          <w:szCs w:val="22"/>
          <w:shd w:val="clear" w:color="auto" w:fill="FFFFFF"/>
        </w:rPr>
        <w:t>SSCI-</w:t>
      </w:r>
      <w:r w:rsidR="00F2719C" w:rsidRPr="00406ABF">
        <w:rPr>
          <w:iCs/>
          <w:color w:val="auto"/>
          <w:sz w:val="22"/>
          <w:szCs w:val="22"/>
        </w:rPr>
        <w:t>Systematic Review</w:t>
      </w:r>
      <w:r w:rsidR="00F2719C">
        <w:rPr>
          <w:iCs/>
          <w:color w:val="auto"/>
          <w:sz w:val="22"/>
          <w:szCs w:val="22"/>
        </w:rPr>
        <w:t>).</w:t>
      </w:r>
    </w:p>
    <w:p w14:paraId="7167E380" w14:textId="77777777" w:rsidR="00A67FB2" w:rsidRPr="00406ABF" w:rsidRDefault="00A67FB2" w:rsidP="00A67FB2">
      <w:pPr>
        <w:pStyle w:val="Default"/>
        <w:spacing w:line="240" w:lineRule="auto"/>
        <w:ind w:left="1418"/>
        <w:jc w:val="both"/>
        <w:rPr>
          <w:color w:val="auto"/>
          <w:sz w:val="22"/>
          <w:szCs w:val="22"/>
        </w:rPr>
      </w:pPr>
    </w:p>
    <w:p w14:paraId="237E128B" w14:textId="7DB00E8B" w:rsidR="00E17845" w:rsidRPr="00E357AA" w:rsidRDefault="00C81869" w:rsidP="00A67FB2">
      <w:pPr>
        <w:pStyle w:val="ListeParagraf"/>
        <w:numPr>
          <w:ilvl w:val="1"/>
          <w:numId w:val="9"/>
        </w:numPr>
        <w:spacing w:line="240" w:lineRule="auto"/>
        <w:ind w:hanging="191"/>
        <w:jc w:val="both"/>
        <w:rPr>
          <w:b/>
          <w:sz w:val="22"/>
          <w:szCs w:val="22"/>
        </w:rPr>
      </w:pPr>
      <w:r w:rsidRPr="00357060">
        <w:rPr>
          <w:b/>
          <w:sz w:val="22"/>
          <w:szCs w:val="22"/>
        </w:rPr>
        <w:t>Uluslararası hake</w:t>
      </w:r>
      <w:r w:rsidR="00E357AA">
        <w:rPr>
          <w:b/>
          <w:sz w:val="22"/>
          <w:szCs w:val="22"/>
        </w:rPr>
        <w:t xml:space="preserve">mli dergilerde yayınlanan </w:t>
      </w:r>
      <w:r w:rsidR="00167C00">
        <w:rPr>
          <w:b/>
          <w:sz w:val="22"/>
          <w:szCs w:val="22"/>
        </w:rPr>
        <w:t>(ESCI, Scopus)</w:t>
      </w:r>
    </w:p>
    <w:p w14:paraId="56A63689" w14:textId="630ED158" w:rsidR="00357060" w:rsidRDefault="00357060" w:rsidP="00357060">
      <w:pPr>
        <w:pStyle w:val="ListeParagraf"/>
        <w:spacing w:line="240" w:lineRule="auto"/>
        <w:ind w:left="900"/>
        <w:jc w:val="both"/>
        <w:rPr>
          <w:b/>
          <w:sz w:val="22"/>
          <w:szCs w:val="22"/>
        </w:rPr>
      </w:pPr>
    </w:p>
    <w:p w14:paraId="4368AF51" w14:textId="77777777" w:rsidR="00A67FB2" w:rsidRPr="00A67FB2" w:rsidRDefault="00A67FB2" w:rsidP="00A67FB2">
      <w:pPr>
        <w:pStyle w:val="ListeParagraf"/>
        <w:spacing w:line="240" w:lineRule="auto"/>
        <w:ind w:left="1440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14:paraId="0C88AA50" w14:textId="77777777" w:rsidR="00C81D0B" w:rsidRDefault="00A66AA4" w:rsidP="00C41AE9">
      <w:pPr>
        <w:pStyle w:val="ListeParagraf"/>
        <w:numPr>
          <w:ilvl w:val="1"/>
          <w:numId w:val="9"/>
        </w:numPr>
        <w:spacing w:before="100" w:beforeAutospacing="1" w:line="240" w:lineRule="auto"/>
        <w:ind w:left="1134" w:hanging="425"/>
        <w:jc w:val="both"/>
        <w:rPr>
          <w:rFonts w:ascii="Times New Roman" w:hAnsi="Times New Roman"/>
          <w:b/>
          <w:sz w:val="22"/>
          <w:szCs w:val="22"/>
        </w:rPr>
      </w:pPr>
      <w:r w:rsidRPr="00406ABF">
        <w:rPr>
          <w:rFonts w:ascii="Times New Roman" w:hAnsi="Times New Roman"/>
          <w:b/>
          <w:sz w:val="22"/>
          <w:szCs w:val="22"/>
        </w:rPr>
        <w:t>Uluslararası diğer hakemli dergilerde yayınlanan makaleler</w:t>
      </w:r>
    </w:p>
    <w:p w14:paraId="18321DB6" w14:textId="029D3313" w:rsidR="000F5E5C" w:rsidRPr="00C81D0B" w:rsidRDefault="00C81D0B" w:rsidP="00C81D0B">
      <w:pPr>
        <w:spacing w:before="100" w:beforeAutospacing="1" w:line="240" w:lineRule="auto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7.3.1. </w:t>
      </w:r>
      <w:r w:rsidRPr="00C81D0B">
        <w:rPr>
          <w:sz w:val="22"/>
          <w:szCs w:val="22"/>
        </w:rPr>
        <w:t xml:space="preserve">Esmaeilzadeh, S., &amp; </w:t>
      </w:r>
      <w:r w:rsidRPr="00C81D0B">
        <w:rPr>
          <w:b/>
          <w:bCs/>
          <w:sz w:val="22"/>
          <w:szCs w:val="22"/>
        </w:rPr>
        <w:t>Aygün, M.</w:t>
      </w:r>
      <w:r w:rsidRPr="00C81D0B">
        <w:rPr>
          <w:sz w:val="22"/>
          <w:szCs w:val="22"/>
        </w:rPr>
        <w:t xml:space="preserve"> (2025). </w:t>
      </w:r>
      <w:r w:rsidRPr="00C81D0B">
        <w:rPr>
          <w:i/>
          <w:iCs/>
          <w:sz w:val="22"/>
          <w:szCs w:val="22"/>
        </w:rPr>
        <w:t>LGBT+ bireylere yönelik uygulamalar</w:t>
      </w:r>
      <w:r w:rsidRPr="00C81D0B">
        <w:rPr>
          <w:sz w:val="22"/>
          <w:szCs w:val="22"/>
        </w:rPr>
        <w:t xml:space="preserve">. </w:t>
      </w:r>
      <w:r w:rsidRPr="00C81D0B">
        <w:rPr>
          <w:i/>
          <w:iCs/>
          <w:sz w:val="22"/>
          <w:szCs w:val="22"/>
        </w:rPr>
        <w:t>Uluslararası İleri Doğa Bilimleri ve Mühendislik Araştırmaları Dergisi</w:t>
      </w:r>
      <w:r w:rsidRPr="00C81D0B">
        <w:rPr>
          <w:sz w:val="22"/>
          <w:szCs w:val="22"/>
        </w:rPr>
        <w:t>, 9(3), 169–175.</w:t>
      </w:r>
      <w:r w:rsidR="000E2DF7" w:rsidRPr="00C81D0B">
        <w:rPr>
          <w:sz w:val="22"/>
          <w:szCs w:val="22"/>
        </w:rPr>
        <w:t xml:space="preserve"> </w:t>
      </w:r>
    </w:p>
    <w:p w14:paraId="33BA47EB" w14:textId="77777777" w:rsidR="00A67FB2" w:rsidRPr="00A67FB2" w:rsidRDefault="00A67FB2" w:rsidP="00A67FB2"/>
    <w:p w14:paraId="179E7E2D" w14:textId="28AFC7A7" w:rsidR="00A66AA4" w:rsidRPr="00406ABF" w:rsidRDefault="00A66AA4" w:rsidP="00C41AE9">
      <w:pPr>
        <w:pStyle w:val="ListeParagraf"/>
        <w:numPr>
          <w:ilvl w:val="1"/>
          <w:numId w:val="9"/>
        </w:numPr>
        <w:spacing w:after="0" w:line="240" w:lineRule="auto"/>
        <w:ind w:left="1134" w:hanging="425"/>
        <w:rPr>
          <w:rFonts w:ascii="Times New Roman" w:hAnsi="Times New Roman"/>
          <w:b/>
          <w:sz w:val="22"/>
          <w:szCs w:val="22"/>
        </w:rPr>
      </w:pPr>
      <w:r w:rsidRPr="00406ABF">
        <w:rPr>
          <w:rFonts w:ascii="Times New Roman" w:hAnsi="Times New Roman"/>
          <w:b/>
          <w:sz w:val="22"/>
          <w:szCs w:val="22"/>
        </w:rPr>
        <w:t>Uluslararası bilimsel toplantılarda sunulan ve bildiri kitabında basılan bildiriler</w:t>
      </w:r>
    </w:p>
    <w:p w14:paraId="7A8B1E77" w14:textId="77777777" w:rsidR="00735AE4" w:rsidRPr="00406ABF" w:rsidRDefault="00735AE4" w:rsidP="00F562D7">
      <w:pPr>
        <w:pStyle w:val="ListeParagraf"/>
        <w:spacing w:after="0" w:line="240" w:lineRule="auto"/>
        <w:ind w:left="900"/>
        <w:rPr>
          <w:rFonts w:ascii="Times New Roman" w:hAnsi="Times New Roman"/>
          <w:b/>
          <w:sz w:val="22"/>
          <w:szCs w:val="22"/>
        </w:rPr>
      </w:pPr>
    </w:p>
    <w:p w14:paraId="1B929985" w14:textId="05C48B97" w:rsidR="00F562D7" w:rsidRDefault="00F2719C" w:rsidP="00F562D7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B773F6">
        <w:rPr>
          <w:rFonts w:ascii="Times New Roman" w:hAnsi="Times New Roman"/>
          <w:b/>
          <w:bCs/>
          <w:sz w:val="22"/>
          <w:szCs w:val="22"/>
        </w:rPr>
        <w:t>Aygün, M.</w:t>
      </w:r>
      <w:r w:rsidRPr="00F2719C">
        <w:rPr>
          <w:rFonts w:ascii="Times New Roman" w:hAnsi="Times New Roman"/>
          <w:sz w:val="22"/>
          <w:szCs w:val="22"/>
        </w:rPr>
        <w:t xml:space="preserve"> (2024). Gençlerde nomofobi ve hemşirelik. V. International Congress of Youth Researches, 30 Ekim–3 Kasım 2024, Marmaris, Türkiye. (Sözlü sunum)</w:t>
      </w:r>
    </w:p>
    <w:p w14:paraId="067B48B2" w14:textId="77777777" w:rsidR="009F1E43" w:rsidRDefault="009F1E43" w:rsidP="009F1E43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0B93BE59" w14:textId="4270DC88" w:rsidR="009F1E43" w:rsidRPr="0004358C" w:rsidRDefault="009F1E43" w:rsidP="00F562D7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9F1E43">
        <w:rPr>
          <w:rFonts w:ascii="Times New Roman" w:hAnsi="Times New Roman"/>
          <w:sz w:val="22"/>
          <w:szCs w:val="22"/>
          <w:lang w:val="tr-TR"/>
        </w:rPr>
        <w:t xml:space="preserve">Esmaeilzadeh, S., &amp; </w:t>
      </w:r>
      <w:r w:rsidRPr="0004358C">
        <w:rPr>
          <w:rFonts w:ascii="Times New Roman" w:hAnsi="Times New Roman"/>
          <w:b/>
          <w:bCs/>
          <w:sz w:val="22"/>
          <w:szCs w:val="22"/>
          <w:lang w:val="tr-TR"/>
        </w:rPr>
        <w:t>Aygün, M.</w:t>
      </w:r>
      <w:r w:rsidRPr="009F1E43">
        <w:rPr>
          <w:rFonts w:ascii="Times New Roman" w:hAnsi="Times New Roman"/>
          <w:sz w:val="22"/>
          <w:szCs w:val="22"/>
          <w:lang w:val="tr-TR"/>
        </w:rPr>
        <w:t xml:space="preserve"> (2024). </w:t>
      </w:r>
      <w:r w:rsidRPr="009F1E43">
        <w:rPr>
          <w:rFonts w:ascii="Times New Roman" w:hAnsi="Times New Roman"/>
          <w:i/>
          <w:iCs/>
          <w:sz w:val="22"/>
          <w:szCs w:val="22"/>
          <w:lang w:val="tr-TR"/>
        </w:rPr>
        <w:t>Hemşirelik öğrencilerinin invaziv uygulamalarda yaşadıkları korkuyu azaltmaya yönelik geliştirilmiş sanal oyun uygulamasının etkinliği: Sistematik derleme</w:t>
      </w:r>
      <w:r w:rsidRPr="009F1E43">
        <w:rPr>
          <w:rFonts w:ascii="Times New Roman" w:hAnsi="Times New Roman"/>
          <w:sz w:val="22"/>
          <w:szCs w:val="22"/>
          <w:lang w:val="tr-TR"/>
        </w:rPr>
        <w:t>. International Perge Scientific Studies Congress, 12–14 Temmuz 2024, Antalya, Türkiye. (Sözlü sunum)</w:t>
      </w:r>
    </w:p>
    <w:p w14:paraId="50DEEC37" w14:textId="77777777" w:rsidR="0004358C" w:rsidRPr="009F1E43" w:rsidRDefault="0004358C" w:rsidP="0004358C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21E47227" w14:textId="256AD05D" w:rsidR="009F1E43" w:rsidRPr="0004358C" w:rsidRDefault="0004358C" w:rsidP="00F562D7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B773F6">
        <w:rPr>
          <w:rFonts w:ascii="Times New Roman" w:hAnsi="Times New Roman"/>
          <w:b/>
          <w:bCs/>
          <w:sz w:val="22"/>
          <w:szCs w:val="22"/>
          <w:lang w:val="tr-TR"/>
        </w:rPr>
        <w:t>Aygün, M.</w:t>
      </w:r>
      <w:r w:rsidRPr="0004358C">
        <w:rPr>
          <w:rFonts w:ascii="Times New Roman" w:hAnsi="Times New Roman"/>
          <w:sz w:val="22"/>
          <w:szCs w:val="22"/>
          <w:lang w:val="tr-TR"/>
        </w:rPr>
        <w:t xml:space="preserve"> (2024, 19–20 Ekim). </w:t>
      </w:r>
      <w:r w:rsidRPr="0004358C">
        <w:rPr>
          <w:rFonts w:ascii="Times New Roman" w:hAnsi="Times New Roman"/>
          <w:i/>
          <w:iCs/>
          <w:sz w:val="22"/>
          <w:szCs w:val="22"/>
          <w:lang w:val="tr-TR"/>
        </w:rPr>
        <w:t>E-öğrenme ve hemşirelik eğitimi: Web destekli öğretimin geleceği</w:t>
      </w:r>
      <w:r w:rsidRPr="0004358C">
        <w:rPr>
          <w:rFonts w:ascii="Times New Roman" w:hAnsi="Times New Roman"/>
          <w:sz w:val="22"/>
          <w:szCs w:val="22"/>
          <w:lang w:val="tr-TR"/>
        </w:rPr>
        <w:t xml:space="preserve"> 8. Uluslararası Hemşirelik ve İnovasyon Kongresi, İstanbul,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(Poster sunum)</w:t>
      </w:r>
    </w:p>
    <w:p w14:paraId="3F8629D2" w14:textId="77777777" w:rsidR="0004358C" w:rsidRPr="0004358C" w:rsidRDefault="0004358C" w:rsidP="0004358C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5E0FFF06" w14:textId="7296E188" w:rsidR="0004358C" w:rsidRPr="0004358C" w:rsidRDefault="0004358C" w:rsidP="00F562D7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04358C">
        <w:rPr>
          <w:rFonts w:ascii="Times New Roman" w:hAnsi="Times New Roman"/>
          <w:sz w:val="22"/>
          <w:szCs w:val="22"/>
          <w:lang w:val="tr-TR"/>
        </w:rPr>
        <w:t xml:space="preserve">Akalpler, Ö., &amp; </w:t>
      </w:r>
      <w:r w:rsidRPr="0004358C">
        <w:rPr>
          <w:rFonts w:ascii="Times New Roman" w:hAnsi="Times New Roman"/>
          <w:b/>
          <w:bCs/>
          <w:sz w:val="22"/>
          <w:szCs w:val="22"/>
          <w:lang w:val="tr-TR"/>
        </w:rPr>
        <w:t>Aygün, M.</w:t>
      </w:r>
      <w:r w:rsidRPr="0004358C">
        <w:rPr>
          <w:rFonts w:ascii="Times New Roman" w:hAnsi="Times New Roman"/>
          <w:sz w:val="22"/>
          <w:szCs w:val="22"/>
          <w:lang w:val="tr-TR"/>
        </w:rPr>
        <w:t xml:space="preserve"> (2024, 26–28 Eylül). </w:t>
      </w:r>
      <w:r w:rsidRPr="0004358C">
        <w:rPr>
          <w:rFonts w:ascii="Times New Roman" w:hAnsi="Times New Roman"/>
          <w:i/>
          <w:iCs/>
          <w:sz w:val="22"/>
          <w:szCs w:val="22"/>
          <w:lang w:val="tr-TR"/>
        </w:rPr>
        <w:t>Yapay zeka hemşirelik mesleğini nasıl etkiler?</w:t>
      </w:r>
      <w:r>
        <w:rPr>
          <w:rFonts w:ascii="Times New Roman" w:hAnsi="Times New Roman"/>
          <w:sz w:val="22"/>
          <w:szCs w:val="22"/>
          <w:lang w:val="tr-TR"/>
        </w:rPr>
        <w:t xml:space="preserve"> </w:t>
      </w:r>
      <w:r w:rsidRPr="0004358C">
        <w:rPr>
          <w:rFonts w:ascii="Times New Roman" w:hAnsi="Times New Roman"/>
          <w:sz w:val="22"/>
          <w:szCs w:val="22"/>
          <w:lang w:val="tr-TR"/>
        </w:rPr>
        <w:t>8. Uluslararası 19. Ulusal Hemşirelik Kongresi, Ankara,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(Poster Sunum)</w:t>
      </w:r>
    </w:p>
    <w:p w14:paraId="553151F1" w14:textId="77777777" w:rsidR="0004358C" w:rsidRPr="0004358C" w:rsidRDefault="0004358C" w:rsidP="0004358C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3C540E13" w14:textId="77777777" w:rsidR="00B50FE1" w:rsidRPr="00B50FE1" w:rsidRDefault="0004358C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tr-TR"/>
        </w:rPr>
        <w:t xml:space="preserve">Aygün, M. </w:t>
      </w:r>
      <w:r w:rsidRPr="0004358C">
        <w:rPr>
          <w:rFonts w:ascii="Times New Roman" w:hAnsi="Times New Roman"/>
          <w:sz w:val="22"/>
          <w:szCs w:val="22"/>
          <w:lang w:val="tr-TR"/>
        </w:rPr>
        <w:t xml:space="preserve">&amp; Akalpler, Ö. (2024, 26–28 Eylül). </w:t>
      </w:r>
      <w:r w:rsidRPr="0004358C">
        <w:rPr>
          <w:rFonts w:ascii="Times New Roman" w:hAnsi="Times New Roman"/>
          <w:i/>
          <w:iCs/>
          <w:sz w:val="22"/>
          <w:szCs w:val="22"/>
          <w:lang w:val="tr-TR"/>
        </w:rPr>
        <w:t>Hemşirelik eğitimi ve araştırmasında ChatGPT ve metaversenin geleceği</w:t>
      </w:r>
      <w:r w:rsidRPr="0004358C">
        <w:rPr>
          <w:rFonts w:ascii="Times New Roman" w:hAnsi="Times New Roman"/>
          <w:sz w:val="22"/>
          <w:szCs w:val="22"/>
          <w:lang w:val="tr-TR"/>
        </w:rPr>
        <w:t>. 8. Uluslararası 19. Ulusal Hemşirelik Kongresi, Ankara,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(Poster sunum)</w:t>
      </w:r>
    </w:p>
    <w:p w14:paraId="3095EAB3" w14:textId="77777777" w:rsidR="00B50FE1" w:rsidRPr="00B50FE1" w:rsidRDefault="00B50FE1" w:rsidP="00B50FE1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7F626023" w14:textId="69986C77" w:rsidR="00B50FE1" w:rsidRPr="00B50FE1" w:rsidRDefault="00B50FE1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B50FE1">
        <w:rPr>
          <w:b/>
          <w:bCs/>
          <w:sz w:val="22"/>
          <w:szCs w:val="22"/>
          <w:lang w:eastAsia="tr-TR"/>
        </w:rPr>
        <w:t>Aygün, M.</w:t>
      </w:r>
      <w:r w:rsidRPr="00B50FE1">
        <w:rPr>
          <w:sz w:val="22"/>
          <w:szCs w:val="22"/>
          <w:lang w:eastAsia="tr-TR"/>
        </w:rPr>
        <w:t xml:space="preserve"> (2025, 13–15 Mayıs). </w:t>
      </w:r>
      <w:r w:rsidRPr="00B50FE1">
        <w:rPr>
          <w:i/>
          <w:iCs/>
          <w:sz w:val="22"/>
          <w:szCs w:val="22"/>
          <w:lang w:eastAsia="tr-TR"/>
        </w:rPr>
        <w:t>Hemşirelik eğitiminde yapay zeka ve iyi oluş</w:t>
      </w:r>
      <w:r w:rsidRPr="00B50FE1">
        <w:rPr>
          <w:sz w:val="22"/>
          <w:szCs w:val="22"/>
          <w:lang w:eastAsia="tr-TR"/>
        </w:rPr>
        <w:t>. III. Uluslararası Pozitif Okullar ve İyi Oluş Kongresi, Girne, KKTC.</w:t>
      </w:r>
      <w:r w:rsidR="00C81D0B">
        <w:rPr>
          <w:sz w:val="22"/>
          <w:szCs w:val="22"/>
          <w:lang w:eastAsia="tr-TR"/>
        </w:rPr>
        <w:t xml:space="preserve"> (Sözlü Sunum)</w:t>
      </w:r>
    </w:p>
    <w:p w14:paraId="457C6D7C" w14:textId="77777777" w:rsidR="00B50FE1" w:rsidRPr="00B50FE1" w:rsidRDefault="00B50FE1" w:rsidP="00B50FE1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79EE9939" w14:textId="77777777" w:rsidR="00B50FE1" w:rsidRPr="00B50FE1" w:rsidRDefault="00B50FE1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B50FE1">
        <w:rPr>
          <w:sz w:val="22"/>
          <w:szCs w:val="22"/>
          <w:lang w:eastAsia="tr-TR"/>
        </w:rPr>
        <w:lastRenderedPageBreak/>
        <w:t>Akalpler, Ö., &amp;</w:t>
      </w:r>
      <w:r w:rsidRPr="00B50FE1">
        <w:rPr>
          <w:b/>
          <w:bCs/>
          <w:sz w:val="22"/>
          <w:szCs w:val="22"/>
          <w:lang w:eastAsia="tr-TR"/>
        </w:rPr>
        <w:t xml:space="preserve"> Aygün, M.</w:t>
      </w:r>
      <w:r w:rsidRPr="00B50FE1">
        <w:rPr>
          <w:sz w:val="22"/>
          <w:szCs w:val="22"/>
          <w:lang w:eastAsia="tr-TR"/>
        </w:rPr>
        <w:t xml:space="preserve"> (2025, 13–15 Mayıs). </w:t>
      </w:r>
      <w:r w:rsidRPr="00B50FE1">
        <w:rPr>
          <w:i/>
          <w:iCs/>
          <w:sz w:val="22"/>
          <w:szCs w:val="22"/>
          <w:lang w:eastAsia="tr-TR"/>
        </w:rPr>
        <w:t>Kadın sağlığında yapay zeka ve iyi oluş</w:t>
      </w:r>
      <w:r w:rsidRPr="00B50FE1">
        <w:rPr>
          <w:sz w:val="22"/>
          <w:szCs w:val="22"/>
          <w:lang w:eastAsia="tr-TR"/>
        </w:rPr>
        <w:t xml:space="preserve"> [Sözlü sunum]. III. Uluslararası Pozitif Okullar ve İyi Oluş Kongresi, Girne, KKTC.</w:t>
      </w:r>
    </w:p>
    <w:p w14:paraId="66A938AB" w14:textId="3E5086C4" w:rsidR="00B50FE1" w:rsidRPr="00B50FE1" w:rsidRDefault="00B50FE1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B50FE1">
        <w:rPr>
          <w:sz w:val="22"/>
          <w:szCs w:val="22"/>
          <w:lang w:eastAsia="tr-TR"/>
        </w:rPr>
        <w:t xml:space="preserve">Akalpler, Ö., &amp; </w:t>
      </w:r>
      <w:r w:rsidRPr="00B50FE1">
        <w:rPr>
          <w:b/>
          <w:bCs/>
          <w:sz w:val="22"/>
          <w:szCs w:val="22"/>
          <w:lang w:eastAsia="tr-TR"/>
        </w:rPr>
        <w:t>Aygün, M.</w:t>
      </w:r>
      <w:r w:rsidRPr="00B50FE1">
        <w:rPr>
          <w:sz w:val="22"/>
          <w:szCs w:val="22"/>
          <w:lang w:eastAsia="tr-TR"/>
        </w:rPr>
        <w:t xml:space="preserve"> (2025, 13–15 Mayıs). </w:t>
      </w:r>
      <w:r w:rsidRPr="00B50FE1">
        <w:rPr>
          <w:i/>
          <w:iCs/>
          <w:sz w:val="22"/>
          <w:szCs w:val="22"/>
          <w:lang w:eastAsia="tr-TR"/>
        </w:rPr>
        <w:t>Yapay zeka ile iyi oluş: Sağlık hizmetlerinde yeni bir paradigma</w:t>
      </w:r>
      <w:r w:rsidRPr="00B50FE1">
        <w:rPr>
          <w:sz w:val="22"/>
          <w:szCs w:val="22"/>
          <w:lang w:eastAsia="tr-TR"/>
        </w:rPr>
        <w:t xml:space="preserve"> [Sözlü sunum]. III. Uluslararası Pozitif Okullar ve İyi Oluş Kongresi, Girne, KKTC.</w:t>
      </w:r>
    </w:p>
    <w:p w14:paraId="17C60563" w14:textId="77777777" w:rsidR="00B50FE1" w:rsidRPr="00B50FE1" w:rsidRDefault="00B50FE1" w:rsidP="00B50FE1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19570C10" w14:textId="059D6064" w:rsidR="00B50FE1" w:rsidRPr="00C81D0B" w:rsidRDefault="00C81D0B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C81D0B">
        <w:rPr>
          <w:rFonts w:ascii="Times New Roman" w:hAnsi="Times New Roman"/>
          <w:sz w:val="22"/>
          <w:szCs w:val="22"/>
          <w:lang w:val="tr-TR"/>
        </w:rPr>
        <w:t>Esmaeilzadeh, S., &amp;</w:t>
      </w:r>
      <w:r w:rsidRPr="00C81D0B">
        <w:rPr>
          <w:rFonts w:ascii="Times New Roman" w:hAnsi="Times New Roman"/>
          <w:b/>
          <w:bCs/>
          <w:sz w:val="22"/>
          <w:szCs w:val="22"/>
          <w:lang w:val="tr-TR"/>
        </w:rPr>
        <w:t xml:space="preserve"> Aygün, M.</w:t>
      </w:r>
      <w:r w:rsidRPr="00C81D0B">
        <w:rPr>
          <w:rFonts w:ascii="Times New Roman" w:hAnsi="Times New Roman"/>
          <w:sz w:val="22"/>
          <w:szCs w:val="22"/>
          <w:lang w:val="tr-TR"/>
        </w:rPr>
        <w:t xml:space="preserve"> (2025, 4–5 Mart). </w:t>
      </w:r>
      <w:r w:rsidRPr="00C81D0B">
        <w:rPr>
          <w:rFonts w:ascii="Times New Roman" w:hAnsi="Times New Roman"/>
          <w:i/>
          <w:iCs/>
          <w:sz w:val="22"/>
          <w:szCs w:val="22"/>
          <w:lang w:val="tr-TR"/>
        </w:rPr>
        <w:t>LGBT+ bireylere yönelik uygulamalar</w:t>
      </w:r>
      <w:r w:rsidRPr="00C81D0B">
        <w:rPr>
          <w:rFonts w:ascii="Times New Roman" w:hAnsi="Times New Roman"/>
          <w:sz w:val="22"/>
          <w:szCs w:val="22"/>
          <w:lang w:val="tr-TR"/>
        </w:rPr>
        <w:t>. 4. Uluslararası Güncel Akademik Çalışmalar Konferansı (ICRAS), Konya,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(Sözlü Sunum)</w:t>
      </w:r>
    </w:p>
    <w:p w14:paraId="78D5893F" w14:textId="77777777" w:rsidR="00C81D0B" w:rsidRPr="00C81D0B" w:rsidRDefault="00C81D0B" w:rsidP="00C81D0B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276E8F09" w14:textId="013DA87B" w:rsidR="00C81D0B" w:rsidRPr="00C81D0B" w:rsidRDefault="00C81D0B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C81D0B">
        <w:rPr>
          <w:rFonts w:ascii="Times New Roman" w:hAnsi="Times New Roman"/>
          <w:sz w:val="22"/>
          <w:szCs w:val="22"/>
          <w:lang w:val="tr-TR"/>
        </w:rPr>
        <w:t>Esmaeilzadeh, S., &amp;</w:t>
      </w:r>
      <w:r w:rsidRPr="00C81D0B">
        <w:rPr>
          <w:rFonts w:ascii="Times New Roman" w:hAnsi="Times New Roman"/>
          <w:b/>
          <w:bCs/>
          <w:sz w:val="22"/>
          <w:szCs w:val="22"/>
          <w:lang w:val="tr-TR"/>
        </w:rPr>
        <w:t xml:space="preserve"> Aygün, M.</w:t>
      </w:r>
      <w:r w:rsidRPr="00C81D0B">
        <w:rPr>
          <w:rFonts w:ascii="Times New Roman" w:hAnsi="Times New Roman"/>
          <w:sz w:val="22"/>
          <w:szCs w:val="22"/>
          <w:lang w:val="tr-TR"/>
        </w:rPr>
        <w:t xml:space="preserve"> (2025, 11–12 Ocak). </w:t>
      </w:r>
      <w:r w:rsidRPr="00C81D0B">
        <w:rPr>
          <w:rFonts w:ascii="Times New Roman" w:hAnsi="Times New Roman"/>
          <w:i/>
          <w:iCs/>
          <w:sz w:val="22"/>
          <w:szCs w:val="22"/>
          <w:lang w:val="tr-TR"/>
        </w:rPr>
        <w:t>Sanal gerçeklik ve anımsama terapisi: Ruh sağlığına yönelik bir yaklaşım</w:t>
      </w:r>
      <w:r w:rsidRPr="00C81D0B">
        <w:rPr>
          <w:rFonts w:ascii="Times New Roman" w:hAnsi="Times New Roman"/>
          <w:sz w:val="22"/>
          <w:szCs w:val="22"/>
          <w:lang w:val="tr-TR"/>
        </w:rPr>
        <w:t>. II. Uluslararası Perge Bilimsel Çalışmalar Kongresi, Antalya,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(Sözlü Sunum)</w:t>
      </w:r>
    </w:p>
    <w:p w14:paraId="0926E2F0" w14:textId="77777777" w:rsidR="00C81D0B" w:rsidRPr="00C81D0B" w:rsidRDefault="00C81D0B" w:rsidP="00C81D0B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6BE1ECED" w14:textId="29720EF0" w:rsidR="00C81D0B" w:rsidRPr="00C81D0B" w:rsidRDefault="00C81D0B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C81D0B">
        <w:rPr>
          <w:rFonts w:ascii="Times New Roman" w:hAnsi="Times New Roman"/>
          <w:sz w:val="22"/>
          <w:szCs w:val="22"/>
          <w:lang w:val="tr-TR"/>
        </w:rPr>
        <w:t>Esmaeilzadeh, S., &amp;</w:t>
      </w:r>
      <w:r w:rsidRPr="00C81D0B">
        <w:rPr>
          <w:rFonts w:ascii="Times New Roman" w:hAnsi="Times New Roman"/>
          <w:b/>
          <w:bCs/>
          <w:sz w:val="22"/>
          <w:szCs w:val="22"/>
          <w:lang w:val="tr-TR"/>
        </w:rPr>
        <w:t xml:space="preserve"> Aygün, M.</w:t>
      </w:r>
      <w:r w:rsidRPr="00C81D0B">
        <w:rPr>
          <w:rFonts w:ascii="Times New Roman" w:hAnsi="Times New Roman"/>
          <w:sz w:val="22"/>
          <w:szCs w:val="22"/>
          <w:lang w:val="tr-TR"/>
        </w:rPr>
        <w:t xml:space="preserve"> (2025, 11–12 Ocak). </w:t>
      </w:r>
      <w:r w:rsidRPr="00C81D0B">
        <w:rPr>
          <w:rFonts w:ascii="Times New Roman" w:hAnsi="Times New Roman"/>
          <w:i/>
          <w:iCs/>
          <w:sz w:val="22"/>
          <w:szCs w:val="22"/>
          <w:lang w:val="tr-TR"/>
        </w:rPr>
        <w:t>Kaçış odası yöntemi ile hemşirelik eğitiminde oyun tabanlı öğrenmenin dönüştürücü gücü</w:t>
      </w:r>
      <w:r w:rsidRPr="00C81D0B">
        <w:rPr>
          <w:rFonts w:ascii="Times New Roman" w:hAnsi="Times New Roman"/>
          <w:sz w:val="22"/>
          <w:szCs w:val="22"/>
          <w:lang w:val="tr-TR"/>
        </w:rPr>
        <w:t>. II. Uluslararası Perge Bilimsel Çalışmalar Kongresi, Antalya, Türkiye.</w:t>
      </w:r>
      <w:r>
        <w:rPr>
          <w:rFonts w:ascii="Times New Roman" w:hAnsi="Times New Roman"/>
          <w:sz w:val="22"/>
          <w:szCs w:val="22"/>
          <w:lang w:val="tr-TR"/>
        </w:rPr>
        <w:t xml:space="preserve"> (Sözlü Sunum).</w:t>
      </w:r>
    </w:p>
    <w:p w14:paraId="1298F456" w14:textId="77777777" w:rsidR="00C81D0B" w:rsidRPr="00C81D0B" w:rsidRDefault="00C81D0B" w:rsidP="00C81D0B">
      <w:pPr>
        <w:pStyle w:val="ListeParagraf"/>
        <w:spacing w:after="0"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</w:p>
    <w:p w14:paraId="669CA3CC" w14:textId="265D3FD5" w:rsidR="00C81D0B" w:rsidRPr="00B50FE1" w:rsidRDefault="00C81D0B" w:rsidP="00B50FE1">
      <w:pPr>
        <w:pStyle w:val="ListeParagraf"/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2"/>
          <w:szCs w:val="22"/>
        </w:rPr>
      </w:pPr>
      <w:r w:rsidRPr="00C81D0B">
        <w:rPr>
          <w:rFonts w:ascii="Times New Roman" w:hAnsi="Times New Roman"/>
          <w:b/>
          <w:bCs/>
          <w:sz w:val="22"/>
          <w:szCs w:val="22"/>
          <w:lang w:val="tr-TR"/>
        </w:rPr>
        <w:t>Aygün, M.</w:t>
      </w:r>
      <w:r w:rsidRPr="00C81D0B">
        <w:rPr>
          <w:rFonts w:ascii="Times New Roman" w:hAnsi="Times New Roman"/>
          <w:sz w:val="22"/>
          <w:szCs w:val="22"/>
          <w:lang w:val="tr-TR"/>
        </w:rPr>
        <w:t xml:space="preserve"> (2025, 11 Ocak). </w:t>
      </w:r>
      <w:r w:rsidRPr="00C81D0B">
        <w:rPr>
          <w:rFonts w:ascii="Times New Roman" w:hAnsi="Times New Roman"/>
          <w:i/>
          <w:iCs/>
          <w:sz w:val="22"/>
          <w:szCs w:val="22"/>
          <w:lang w:val="tr-TR"/>
        </w:rPr>
        <w:t>Oturum moderatörlüğü (Salon 1, Oturum 1)</w:t>
      </w:r>
      <w:r w:rsidRPr="00C81D0B">
        <w:rPr>
          <w:rFonts w:ascii="Times New Roman" w:hAnsi="Times New Roman"/>
          <w:sz w:val="22"/>
          <w:szCs w:val="22"/>
          <w:lang w:val="tr-TR"/>
        </w:rPr>
        <w:t xml:space="preserve">. II. Uluslararası Perge Bilimsel Çalışmalar Kongresi, Antalya, Türkiye. </w:t>
      </w:r>
      <w:r>
        <w:rPr>
          <w:rFonts w:ascii="Times New Roman" w:hAnsi="Times New Roman"/>
          <w:sz w:val="22"/>
          <w:szCs w:val="22"/>
          <w:lang w:val="tr-TR"/>
        </w:rPr>
        <w:t>(</w:t>
      </w:r>
      <w:r w:rsidRPr="00C81D0B">
        <w:rPr>
          <w:rFonts w:ascii="Times New Roman" w:hAnsi="Times New Roman"/>
          <w:sz w:val="22"/>
          <w:szCs w:val="22"/>
          <w:lang w:val="tr-TR"/>
        </w:rPr>
        <w:t>Kongre moderatörlüğü</w:t>
      </w:r>
      <w:r>
        <w:rPr>
          <w:rFonts w:ascii="Times New Roman" w:hAnsi="Times New Roman"/>
          <w:sz w:val="22"/>
          <w:szCs w:val="22"/>
          <w:lang w:val="tr-TR"/>
        </w:rPr>
        <w:t>)</w:t>
      </w:r>
    </w:p>
    <w:p w14:paraId="497FF5BD" w14:textId="0C040F8C" w:rsidR="00B50FE1" w:rsidRPr="00B50FE1" w:rsidRDefault="00B50FE1" w:rsidP="00B50FE1">
      <w:pPr>
        <w:spacing w:after="0"/>
        <w:rPr>
          <w:b/>
          <w:bCs/>
          <w:sz w:val="22"/>
          <w:szCs w:val="22"/>
        </w:rPr>
      </w:pPr>
    </w:p>
    <w:p w14:paraId="382E810B" w14:textId="4D032089" w:rsidR="00740D9C" w:rsidRPr="00406ABF" w:rsidRDefault="00B50FE1" w:rsidP="00F562D7">
      <w:pPr>
        <w:pStyle w:val="ListeParagraf"/>
        <w:numPr>
          <w:ilvl w:val="1"/>
          <w:numId w:val="9"/>
        </w:numPr>
        <w:spacing w:after="0"/>
        <w:ind w:left="127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Y</w:t>
      </w:r>
      <w:r w:rsidR="00740D9C" w:rsidRPr="00406ABF">
        <w:rPr>
          <w:rFonts w:ascii="Times New Roman" w:hAnsi="Times New Roman"/>
          <w:b/>
          <w:bCs/>
          <w:sz w:val="22"/>
          <w:szCs w:val="22"/>
        </w:rPr>
        <w:t>azılan uluslararası/ ulusal kitaplar veya kitaplarda bölümler</w:t>
      </w:r>
    </w:p>
    <w:p w14:paraId="46748204" w14:textId="3D9848D7" w:rsidR="00F562D7" w:rsidRDefault="0004358C" w:rsidP="0004358C">
      <w:pPr>
        <w:shd w:val="clear" w:color="auto" w:fill="FFFFFF"/>
        <w:spacing w:before="150" w:after="0" w:line="240" w:lineRule="auto"/>
        <w:ind w:left="708"/>
        <w:jc w:val="both"/>
        <w:rPr>
          <w:sz w:val="22"/>
          <w:szCs w:val="22"/>
        </w:rPr>
      </w:pPr>
      <w:r w:rsidRPr="0004358C">
        <w:rPr>
          <w:b/>
          <w:bCs/>
          <w:sz w:val="22"/>
          <w:szCs w:val="22"/>
        </w:rPr>
        <w:t>7.5.1.</w:t>
      </w:r>
      <w:r>
        <w:rPr>
          <w:sz w:val="22"/>
          <w:szCs w:val="22"/>
        </w:rPr>
        <w:t xml:space="preserve"> </w:t>
      </w:r>
      <w:r w:rsidRPr="0004358C">
        <w:rPr>
          <w:sz w:val="22"/>
          <w:szCs w:val="22"/>
        </w:rPr>
        <w:t xml:space="preserve">Nurluöz, Ö., &amp; </w:t>
      </w:r>
      <w:r w:rsidRPr="0004358C">
        <w:rPr>
          <w:b/>
          <w:bCs/>
          <w:sz w:val="22"/>
          <w:szCs w:val="22"/>
        </w:rPr>
        <w:t>Aygün, M.</w:t>
      </w:r>
      <w:r w:rsidRPr="0004358C">
        <w:rPr>
          <w:sz w:val="22"/>
          <w:szCs w:val="22"/>
        </w:rPr>
        <w:t xml:space="preserve"> (2024). Hemşirelikte güç kaynakları ve güçlendirmenin önemi. F. Başar (Ed.), </w:t>
      </w:r>
      <w:r w:rsidRPr="0004358C">
        <w:rPr>
          <w:i/>
          <w:iCs/>
          <w:sz w:val="22"/>
          <w:szCs w:val="22"/>
        </w:rPr>
        <w:t>Hemşirelik alanında uluslararası araştırma ve değerlendirmeler</w:t>
      </w:r>
      <w:r w:rsidRPr="0004358C">
        <w:rPr>
          <w:sz w:val="22"/>
          <w:szCs w:val="22"/>
        </w:rPr>
        <w:t xml:space="preserve"> içinde (1. Baskı). [Serüven Yayınevi].</w:t>
      </w:r>
    </w:p>
    <w:p w14:paraId="46F0D570" w14:textId="54F5F183" w:rsidR="00C81D0B" w:rsidRDefault="00C81D0B" w:rsidP="0004358C">
      <w:pPr>
        <w:shd w:val="clear" w:color="auto" w:fill="FFFFFF"/>
        <w:spacing w:before="150" w:after="0" w:line="240" w:lineRule="auto"/>
        <w:ind w:left="708"/>
        <w:jc w:val="both"/>
        <w:rPr>
          <w:sz w:val="22"/>
          <w:szCs w:val="22"/>
        </w:rPr>
      </w:pPr>
      <w:r w:rsidRPr="00C81D0B">
        <w:rPr>
          <w:b/>
          <w:bCs/>
          <w:sz w:val="22"/>
          <w:szCs w:val="22"/>
        </w:rPr>
        <w:t>7.5.2.</w:t>
      </w:r>
      <w:r>
        <w:rPr>
          <w:sz w:val="22"/>
          <w:szCs w:val="22"/>
        </w:rPr>
        <w:t xml:space="preserve"> </w:t>
      </w:r>
      <w:r w:rsidRPr="00C81D0B">
        <w:rPr>
          <w:sz w:val="22"/>
          <w:szCs w:val="22"/>
        </w:rPr>
        <w:t>Esmaeilzadeh, S., &amp;</w:t>
      </w:r>
      <w:r w:rsidRPr="00C81D0B">
        <w:rPr>
          <w:b/>
          <w:bCs/>
          <w:sz w:val="22"/>
          <w:szCs w:val="22"/>
        </w:rPr>
        <w:t xml:space="preserve"> Aygün, M.</w:t>
      </w:r>
      <w:r w:rsidRPr="00C81D0B">
        <w:rPr>
          <w:sz w:val="22"/>
          <w:szCs w:val="22"/>
        </w:rPr>
        <w:t xml:space="preserve"> (202</w:t>
      </w:r>
      <w:r>
        <w:rPr>
          <w:sz w:val="22"/>
          <w:szCs w:val="22"/>
        </w:rPr>
        <w:t>5</w:t>
      </w:r>
      <w:r w:rsidRPr="00C81D0B">
        <w:rPr>
          <w:sz w:val="22"/>
          <w:szCs w:val="22"/>
        </w:rPr>
        <w:t xml:space="preserve">). Hemşirelik eğitiminde kaçış odalarının rolü: Yenilikçi öğrenme ortamları ve uygulama becerilerinin geliştirilmesi. Ö. Ü. Bulut &amp; D. Ş. Küçükkelepçe (Ed.), </w:t>
      </w:r>
      <w:r w:rsidRPr="00C81D0B">
        <w:rPr>
          <w:i/>
          <w:iCs/>
          <w:sz w:val="22"/>
          <w:szCs w:val="22"/>
        </w:rPr>
        <w:t>Sağlık bilimlerinde yükselen trend: Oyunlaştırma</w:t>
      </w:r>
      <w:r w:rsidRPr="00C81D0B">
        <w:rPr>
          <w:sz w:val="22"/>
          <w:szCs w:val="22"/>
        </w:rPr>
        <w:t>. Özgür Yayınları.</w:t>
      </w:r>
    </w:p>
    <w:p w14:paraId="5E10E2B1" w14:textId="2F13CE03" w:rsidR="00C81D0B" w:rsidRDefault="00C81D0B" w:rsidP="0004358C">
      <w:pPr>
        <w:shd w:val="clear" w:color="auto" w:fill="FFFFFF"/>
        <w:spacing w:before="150" w:after="0" w:line="240" w:lineRule="auto"/>
        <w:ind w:left="708"/>
        <w:jc w:val="both"/>
        <w:rPr>
          <w:color w:val="212529"/>
          <w:sz w:val="22"/>
          <w:szCs w:val="22"/>
        </w:rPr>
      </w:pPr>
      <w:r w:rsidRPr="00C81D0B">
        <w:rPr>
          <w:b/>
          <w:bCs/>
          <w:sz w:val="22"/>
          <w:szCs w:val="22"/>
        </w:rPr>
        <w:t>7.</w:t>
      </w:r>
      <w:r w:rsidRPr="00C81D0B">
        <w:rPr>
          <w:b/>
          <w:bCs/>
          <w:color w:val="212529"/>
          <w:sz w:val="22"/>
          <w:szCs w:val="22"/>
        </w:rPr>
        <w:t>5.3.</w:t>
      </w:r>
      <w:r>
        <w:rPr>
          <w:color w:val="212529"/>
          <w:sz w:val="22"/>
          <w:szCs w:val="22"/>
        </w:rPr>
        <w:t xml:space="preserve"> </w:t>
      </w:r>
      <w:r w:rsidRPr="00C81D0B">
        <w:rPr>
          <w:color w:val="212529"/>
          <w:sz w:val="22"/>
          <w:szCs w:val="22"/>
        </w:rPr>
        <w:t>Akalpler, Ö., &amp;</w:t>
      </w:r>
      <w:r w:rsidRPr="00C81D0B">
        <w:rPr>
          <w:b/>
          <w:bCs/>
          <w:color w:val="212529"/>
          <w:sz w:val="22"/>
          <w:szCs w:val="22"/>
        </w:rPr>
        <w:t xml:space="preserve"> Aygün, M.</w:t>
      </w:r>
      <w:r w:rsidRPr="00C81D0B">
        <w:rPr>
          <w:color w:val="212529"/>
          <w:sz w:val="22"/>
          <w:szCs w:val="22"/>
        </w:rPr>
        <w:t xml:space="preserve"> (2025). İklim değişikliklerinin fertilite üzerine etkileri. D. Demir Köşem (Ed.), </w:t>
      </w:r>
      <w:r w:rsidRPr="00C81D0B">
        <w:rPr>
          <w:i/>
          <w:iCs/>
          <w:color w:val="212529"/>
          <w:sz w:val="22"/>
          <w:szCs w:val="22"/>
        </w:rPr>
        <w:t>Hemşirelik ve ebelik alanında güncel çalışmalar</w:t>
      </w:r>
      <w:r w:rsidRPr="00C81D0B">
        <w:rPr>
          <w:color w:val="212529"/>
          <w:sz w:val="22"/>
          <w:szCs w:val="22"/>
        </w:rPr>
        <w:t>. Özgür Yayınları.</w:t>
      </w:r>
    </w:p>
    <w:p w14:paraId="65DA49D3" w14:textId="782327F9" w:rsidR="00C81D0B" w:rsidRPr="0004358C" w:rsidRDefault="00C81D0B" w:rsidP="0004358C">
      <w:pPr>
        <w:shd w:val="clear" w:color="auto" w:fill="FFFFFF"/>
        <w:spacing w:before="150" w:after="0" w:line="240" w:lineRule="auto"/>
        <w:ind w:left="708"/>
        <w:jc w:val="both"/>
        <w:rPr>
          <w:color w:val="212529"/>
          <w:sz w:val="22"/>
          <w:szCs w:val="22"/>
        </w:rPr>
      </w:pPr>
      <w:r w:rsidRPr="00C81D0B">
        <w:rPr>
          <w:sz w:val="22"/>
          <w:szCs w:val="22"/>
        </w:rPr>
        <w:t>7.</w:t>
      </w:r>
      <w:r w:rsidRPr="00C81D0B">
        <w:rPr>
          <w:color w:val="212529"/>
          <w:sz w:val="22"/>
          <w:szCs w:val="22"/>
        </w:rPr>
        <w:t>5.4.</w:t>
      </w:r>
      <w:r>
        <w:rPr>
          <w:color w:val="212529"/>
          <w:sz w:val="22"/>
          <w:szCs w:val="22"/>
        </w:rPr>
        <w:t xml:space="preserve"> </w:t>
      </w:r>
      <w:r w:rsidRPr="00C81D0B">
        <w:rPr>
          <w:color w:val="212529"/>
          <w:sz w:val="22"/>
          <w:szCs w:val="22"/>
        </w:rPr>
        <w:t>Nurluöz, Ö., &amp;</w:t>
      </w:r>
      <w:r w:rsidRPr="00C81D0B">
        <w:rPr>
          <w:b/>
          <w:bCs/>
          <w:color w:val="212529"/>
          <w:sz w:val="22"/>
          <w:szCs w:val="22"/>
        </w:rPr>
        <w:t xml:space="preserve"> Aygün, M.</w:t>
      </w:r>
      <w:r w:rsidRPr="00C81D0B">
        <w:rPr>
          <w:color w:val="212529"/>
          <w:sz w:val="22"/>
          <w:szCs w:val="22"/>
        </w:rPr>
        <w:t xml:space="preserve"> (2025). Çocuk servisinde prematüre bakım ünitesinde sorumlunun vereceği prematüre bebeklerle ilgili bakım yönetimi. H. Özveren (Ed.), </w:t>
      </w:r>
      <w:r w:rsidRPr="00C81D0B">
        <w:rPr>
          <w:i/>
          <w:iCs/>
          <w:color w:val="212529"/>
          <w:sz w:val="22"/>
          <w:szCs w:val="22"/>
        </w:rPr>
        <w:t>Hemşirelik alanında uluslararası çalışmalar</w:t>
      </w:r>
      <w:r w:rsidRPr="00C81D0B">
        <w:rPr>
          <w:color w:val="212529"/>
          <w:sz w:val="22"/>
          <w:szCs w:val="22"/>
        </w:rPr>
        <w:t>. Serüven Yayınevi.</w:t>
      </w:r>
    </w:p>
    <w:p w14:paraId="72AD91B0" w14:textId="7176DB5A" w:rsidR="003508C4" w:rsidRPr="00B773F6" w:rsidRDefault="003508C4" w:rsidP="00B773F6">
      <w:pPr>
        <w:spacing w:before="240" w:after="0" w:line="240" w:lineRule="auto"/>
        <w:rPr>
          <w:b/>
          <w:sz w:val="22"/>
          <w:szCs w:val="22"/>
        </w:rPr>
      </w:pPr>
    </w:p>
    <w:p w14:paraId="68B1751C" w14:textId="77777777" w:rsidR="001B27B8" w:rsidRDefault="00C12D3E" w:rsidP="001B27B8">
      <w:pPr>
        <w:pStyle w:val="ListeParagraf"/>
        <w:numPr>
          <w:ilvl w:val="1"/>
          <w:numId w:val="9"/>
        </w:numPr>
        <w:spacing w:after="0" w:line="240" w:lineRule="auto"/>
        <w:ind w:left="1134" w:hanging="398"/>
        <w:rPr>
          <w:rFonts w:ascii="Times New Roman" w:hAnsi="Times New Roman"/>
          <w:b/>
          <w:bCs/>
          <w:sz w:val="22"/>
          <w:szCs w:val="22"/>
        </w:rPr>
      </w:pPr>
      <w:r w:rsidRPr="00406ABF">
        <w:rPr>
          <w:rFonts w:ascii="Times New Roman" w:hAnsi="Times New Roman"/>
          <w:b/>
          <w:bCs/>
          <w:sz w:val="22"/>
          <w:szCs w:val="22"/>
        </w:rPr>
        <w:t xml:space="preserve">Ulusal hakemli dergilerde yayınlanan makaleler </w:t>
      </w:r>
    </w:p>
    <w:p w14:paraId="7D995145" w14:textId="77777777" w:rsidR="001B27B8" w:rsidRDefault="001B27B8" w:rsidP="001B27B8">
      <w:pPr>
        <w:pStyle w:val="ListeParagraf"/>
        <w:spacing w:after="0" w:line="240" w:lineRule="auto"/>
        <w:ind w:left="1134"/>
        <w:rPr>
          <w:rFonts w:ascii="Times New Roman" w:hAnsi="Times New Roman"/>
          <w:b/>
          <w:bCs/>
          <w:sz w:val="22"/>
          <w:szCs w:val="22"/>
        </w:rPr>
      </w:pPr>
    </w:p>
    <w:p w14:paraId="42ECDCFA" w14:textId="08A7B696" w:rsidR="00F562D7" w:rsidRPr="001B27B8" w:rsidRDefault="001B27B8" w:rsidP="001B27B8">
      <w:pPr>
        <w:pStyle w:val="ListeParagraf"/>
        <w:spacing w:after="0" w:line="240" w:lineRule="auto"/>
        <w:ind w:left="73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7.6.1 </w:t>
      </w:r>
      <w:r w:rsidRPr="001B27B8">
        <w:rPr>
          <w:bCs/>
          <w:sz w:val="22"/>
          <w:szCs w:val="22"/>
        </w:rPr>
        <w:t xml:space="preserve">Esmaeilzadeh, S., </w:t>
      </w:r>
      <w:r w:rsidRPr="001B27B8">
        <w:rPr>
          <w:b/>
          <w:sz w:val="22"/>
          <w:szCs w:val="22"/>
        </w:rPr>
        <w:t>Aygün, M</w:t>
      </w:r>
      <w:r w:rsidRPr="001B27B8">
        <w:rPr>
          <w:bCs/>
          <w:sz w:val="22"/>
          <w:szCs w:val="22"/>
        </w:rPr>
        <w:t>., &amp; Gharaeimilani, N. (2025). EFFECT OF NURSİNG PRACTİCES ON INSULİN FEAR İN DİABETİC PATİENTS: A SYSTEMATİC REVİEW. İstanbul Rumeli Üniversitesi Sağlık Bilimleri Dergisi, 4(1), 12-27. https://izlik.org/JA96XC64GY</w:t>
      </w:r>
    </w:p>
    <w:p w14:paraId="4E99D97D" w14:textId="5E967D92" w:rsidR="00F562D7" w:rsidRPr="00406ABF" w:rsidRDefault="00F562D7" w:rsidP="00F562D7">
      <w:pPr>
        <w:spacing w:after="0" w:line="240" w:lineRule="auto"/>
        <w:jc w:val="both"/>
        <w:rPr>
          <w:sz w:val="22"/>
          <w:szCs w:val="22"/>
        </w:rPr>
      </w:pPr>
    </w:p>
    <w:p w14:paraId="18008F5C" w14:textId="057C77EB" w:rsidR="008552B0" w:rsidRDefault="008552B0" w:rsidP="00F562D7">
      <w:pPr>
        <w:spacing w:after="0" w:line="240" w:lineRule="auto"/>
        <w:ind w:left="709"/>
        <w:rPr>
          <w:b/>
          <w:bCs/>
          <w:sz w:val="22"/>
          <w:szCs w:val="22"/>
        </w:rPr>
      </w:pPr>
      <w:r w:rsidRPr="00406ABF">
        <w:rPr>
          <w:b/>
          <w:sz w:val="22"/>
          <w:szCs w:val="22"/>
        </w:rPr>
        <w:t>7.7.</w:t>
      </w:r>
      <w:r w:rsidRPr="00406ABF">
        <w:rPr>
          <w:b/>
          <w:bCs/>
          <w:sz w:val="22"/>
          <w:szCs w:val="22"/>
        </w:rPr>
        <w:t xml:space="preserve"> Ulusal bilimsel toplantılarda sunulan bildiri kitabında basılan bildiriler </w:t>
      </w:r>
    </w:p>
    <w:p w14:paraId="3587B44E" w14:textId="77777777" w:rsidR="00B773F6" w:rsidRPr="00406ABF" w:rsidRDefault="00B773F6" w:rsidP="00F562D7">
      <w:pPr>
        <w:spacing w:after="0" w:line="240" w:lineRule="auto"/>
        <w:ind w:left="709"/>
        <w:rPr>
          <w:b/>
          <w:bCs/>
          <w:sz w:val="22"/>
          <w:szCs w:val="22"/>
        </w:rPr>
      </w:pPr>
    </w:p>
    <w:p w14:paraId="68887B5C" w14:textId="77777777" w:rsidR="008552B0" w:rsidRPr="00406ABF" w:rsidRDefault="008552B0" w:rsidP="00F562D7">
      <w:pPr>
        <w:spacing w:after="0" w:line="240" w:lineRule="auto"/>
        <w:rPr>
          <w:b/>
          <w:sz w:val="22"/>
          <w:szCs w:val="22"/>
        </w:rPr>
      </w:pPr>
    </w:p>
    <w:p w14:paraId="756E1936" w14:textId="0CEC3E13" w:rsidR="00B773F6" w:rsidRDefault="00B773F6" w:rsidP="00B773F6">
      <w:pPr>
        <w:spacing w:before="240" w:after="0" w:line="240" w:lineRule="auto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7.8. </w:t>
      </w:r>
      <w:r w:rsidR="003B0F6B" w:rsidRPr="00B773F6">
        <w:rPr>
          <w:b/>
          <w:bCs/>
          <w:sz w:val="22"/>
          <w:szCs w:val="22"/>
        </w:rPr>
        <w:t>Diğer Bildiriler</w:t>
      </w:r>
    </w:p>
    <w:p w14:paraId="117B1184" w14:textId="77777777" w:rsidR="00B773F6" w:rsidRPr="00B773F6" w:rsidRDefault="00B773F6" w:rsidP="00B773F6">
      <w:pPr>
        <w:spacing w:before="240" w:after="0" w:line="240" w:lineRule="auto"/>
        <w:ind w:left="708"/>
        <w:jc w:val="both"/>
        <w:rPr>
          <w:b/>
          <w:bCs/>
          <w:sz w:val="22"/>
          <w:szCs w:val="22"/>
        </w:rPr>
      </w:pPr>
    </w:p>
    <w:p w14:paraId="1CD80C83" w14:textId="31B3CDC1" w:rsidR="009F1E43" w:rsidRDefault="00B773F6" w:rsidP="00B773F6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2"/>
          <w:szCs w:val="22"/>
          <w:lang w:val="tr-TR"/>
        </w:rPr>
      </w:pPr>
      <w:bookmarkStart w:id="0" w:name="_Hlk508607346"/>
      <w:r w:rsidRPr="00B773F6">
        <w:rPr>
          <w:rFonts w:ascii="Times New Roman" w:hAnsi="Times New Roman"/>
          <w:b/>
          <w:bCs/>
          <w:sz w:val="22"/>
          <w:szCs w:val="22"/>
          <w:lang w:val="tr-TR"/>
        </w:rPr>
        <w:t>7.8.1.</w:t>
      </w:r>
      <w:r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9F1E43" w:rsidRPr="009F1E43">
        <w:rPr>
          <w:rFonts w:ascii="Times New Roman" w:hAnsi="Times New Roman"/>
          <w:sz w:val="22"/>
          <w:szCs w:val="22"/>
          <w:lang w:val="tr-TR"/>
        </w:rPr>
        <w:t xml:space="preserve">Aygün, M. (2022). </w:t>
      </w:r>
      <w:r w:rsidR="009F1E43" w:rsidRPr="009F1E43">
        <w:rPr>
          <w:rFonts w:ascii="Times New Roman" w:hAnsi="Times New Roman"/>
          <w:i/>
          <w:iCs/>
          <w:sz w:val="22"/>
          <w:szCs w:val="22"/>
          <w:lang w:val="tr-TR"/>
        </w:rPr>
        <w:t>Göç ve hemşirelik hizmetleri</w:t>
      </w:r>
      <w:r w:rsidR="009F1E43" w:rsidRPr="009F1E43">
        <w:rPr>
          <w:rFonts w:ascii="Times New Roman" w:hAnsi="Times New Roman"/>
          <w:sz w:val="22"/>
          <w:szCs w:val="22"/>
          <w:lang w:val="tr-TR"/>
        </w:rPr>
        <w:t>. Sağlık Bilimleri Fakültesi II</w:t>
      </w:r>
      <w:r w:rsidR="009F1E43">
        <w:rPr>
          <w:rFonts w:ascii="Times New Roman" w:hAnsi="Times New Roman"/>
          <w:sz w:val="22"/>
          <w:szCs w:val="22"/>
          <w:lang w:val="tr-TR"/>
        </w:rPr>
        <w:t>I</w:t>
      </w:r>
      <w:r w:rsidR="009F1E43" w:rsidRPr="009F1E43">
        <w:rPr>
          <w:rFonts w:ascii="Times New Roman" w:hAnsi="Times New Roman"/>
          <w:sz w:val="22"/>
          <w:szCs w:val="22"/>
          <w:lang w:val="tr-TR"/>
        </w:rPr>
        <w:t>. Bilim Günleri, 13 Mayıs 2022, Yakın Doğu Üniversitesi. (Sözlü sunum)</w:t>
      </w:r>
    </w:p>
    <w:bookmarkEnd w:id="0"/>
    <w:p w14:paraId="5736138B" w14:textId="77777777" w:rsidR="00B773F6" w:rsidRPr="00B773F6" w:rsidRDefault="00B773F6" w:rsidP="00B773F6">
      <w:pPr>
        <w:spacing w:after="0" w:line="240" w:lineRule="auto"/>
        <w:jc w:val="both"/>
        <w:rPr>
          <w:sz w:val="22"/>
          <w:szCs w:val="22"/>
        </w:rPr>
      </w:pPr>
    </w:p>
    <w:p w14:paraId="1D11E4BF" w14:textId="64682634" w:rsidR="00DD17F6" w:rsidRPr="0068752A" w:rsidRDefault="00B773F6" w:rsidP="00B773F6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B773F6">
        <w:rPr>
          <w:b/>
          <w:sz w:val="22"/>
          <w:szCs w:val="22"/>
        </w:rPr>
        <w:t>7.8.</w:t>
      </w:r>
      <w:r>
        <w:rPr>
          <w:b/>
          <w:sz w:val="22"/>
          <w:szCs w:val="22"/>
        </w:rPr>
        <w:t>2</w:t>
      </w:r>
      <w:r w:rsidRPr="00B773F6"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68752A" w:rsidRPr="0068752A">
        <w:rPr>
          <w:bCs/>
          <w:sz w:val="22"/>
          <w:szCs w:val="22"/>
        </w:rPr>
        <w:t>Aygün, M. (2024, 25–27 Nisan). Öğrencilerin bakış açısından göç ve sağlık [Sözlü sunum]. Yakın Doğu Üniversitesi Tıp Fakültesi 2. Uluslararası Öğrenci Kongresi, Lefkoşa, KKTC.</w:t>
      </w:r>
    </w:p>
    <w:p w14:paraId="4890F0D8" w14:textId="24B936FD" w:rsidR="0076625B" w:rsidRPr="0076625B" w:rsidRDefault="0076625B" w:rsidP="0076625B">
      <w:pPr>
        <w:spacing w:after="0" w:line="240" w:lineRule="auto"/>
        <w:jc w:val="both"/>
        <w:rPr>
          <w:sz w:val="22"/>
          <w:szCs w:val="22"/>
        </w:rPr>
      </w:pPr>
    </w:p>
    <w:p w14:paraId="15C8D314" w14:textId="714B3DE9" w:rsidR="006F456A" w:rsidRPr="00406ABF" w:rsidRDefault="006F456A" w:rsidP="006F456A">
      <w:pPr>
        <w:pStyle w:val="ListeParagraf"/>
        <w:spacing w:before="240" w:after="240" w:line="240" w:lineRule="auto"/>
        <w:ind w:left="900"/>
        <w:jc w:val="both"/>
        <w:rPr>
          <w:rFonts w:ascii="Times New Roman" w:hAnsi="Times New Roman"/>
          <w:b/>
          <w:sz w:val="22"/>
          <w:szCs w:val="22"/>
        </w:rPr>
      </w:pPr>
    </w:p>
    <w:p w14:paraId="27FC42EC" w14:textId="28874207" w:rsidR="0017580A" w:rsidRPr="00406ABF" w:rsidRDefault="0028245C" w:rsidP="0076625B">
      <w:pPr>
        <w:pStyle w:val="ListeParagraf"/>
        <w:numPr>
          <w:ilvl w:val="0"/>
          <w:numId w:val="19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406ABF">
        <w:rPr>
          <w:rFonts w:ascii="Times New Roman" w:hAnsi="Times New Roman"/>
          <w:b/>
          <w:sz w:val="22"/>
          <w:szCs w:val="22"/>
        </w:rPr>
        <w:t>Projeler</w:t>
      </w:r>
    </w:p>
    <w:p w14:paraId="67FCD9C9" w14:textId="77777777" w:rsidR="0017580A" w:rsidRPr="00406ABF" w:rsidRDefault="0017580A" w:rsidP="0017580A">
      <w:pPr>
        <w:pStyle w:val="ListeParagraf"/>
        <w:spacing w:line="24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</w:p>
    <w:p w14:paraId="01563E31" w14:textId="77777777" w:rsidR="00402FF6" w:rsidRPr="00406ABF" w:rsidRDefault="00402FF6" w:rsidP="00402FF6">
      <w:pPr>
        <w:pStyle w:val="ListeParagraf"/>
        <w:ind w:left="540"/>
        <w:jc w:val="both"/>
        <w:rPr>
          <w:rFonts w:ascii="Times New Roman" w:hAnsi="Times New Roman"/>
          <w:b/>
          <w:sz w:val="22"/>
          <w:szCs w:val="22"/>
        </w:rPr>
      </w:pPr>
    </w:p>
    <w:p w14:paraId="63A0B846" w14:textId="77777777" w:rsidR="0017580A" w:rsidRPr="00406ABF" w:rsidRDefault="00A433A1" w:rsidP="0076625B">
      <w:pPr>
        <w:pStyle w:val="ListeParagraf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406ABF">
        <w:rPr>
          <w:rFonts w:ascii="Times New Roman" w:hAnsi="Times New Roman"/>
          <w:b/>
          <w:sz w:val="22"/>
          <w:szCs w:val="22"/>
        </w:rPr>
        <w:t>İdari Görevler</w:t>
      </w:r>
    </w:p>
    <w:p w14:paraId="61DFD2FF" w14:textId="77777777" w:rsidR="0066296D" w:rsidRPr="00406ABF" w:rsidRDefault="0066296D" w:rsidP="00436CD5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bCs/>
          <w:sz w:val="22"/>
          <w:szCs w:val="22"/>
        </w:rPr>
      </w:pPr>
    </w:p>
    <w:p w14:paraId="031CA11F" w14:textId="6688DF3A" w:rsidR="00F41671" w:rsidRPr="00406ABF" w:rsidRDefault="00282121" w:rsidP="0076625B">
      <w:pPr>
        <w:pStyle w:val="ListeParagraf"/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406ABF">
        <w:rPr>
          <w:rFonts w:ascii="Times New Roman" w:hAnsi="Times New Roman"/>
          <w:b/>
          <w:sz w:val="22"/>
          <w:szCs w:val="22"/>
        </w:rPr>
        <w:t>Bilimsel ve Mesleki Kuruluşlara Üyelikler</w:t>
      </w:r>
    </w:p>
    <w:p w14:paraId="7FDC04F2" w14:textId="77777777" w:rsidR="005B2ADB" w:rsidRPr="00406ABF" w:rsidRDefault="005B2ADB" w:rsidP="00436CD5">
      <w:pPr>
        <w:pStyle w:val="ListeParagraf"/>
        <w:spacing w:after="0" w:line="240" w:lineRule="auto"/>
        <w:ind w:left="993"/>
        <w:rPr>
          <w:rFonts w:ascii="Times New Roman" w:hAnsi="Times New Roman"/>
          <w:sz w:val="22"/>
          <w:szCs w:val="22"/>
        </w:rPr>
      </w:pPr>
    </w:p>
    <w:p w14:paraId="335512C5" w14:textId="006BCB7D" w:rsidR="00406ABF" w:rsidRPr="001B27B8" w:rsidRDefault="00282121" w:rsidP="001B27B8">
      <w:pPr>
        <w:tabs>
          <w:tab w:val="num" w:pos="851"/>
          <w:tab w:val="left" w:pos="1276"/>
          <w:tab w:val="left" w:pos="1418"/>
        </w:tabs>
        <w:spacing w:line="360" w:lineRule="auto"/>
        <w:ind w:left="993" w:hanging="993"/>
        <w:jc w:val="both"/>
        <w:rPr>
          <w:b/>
          <w:sz w:val="22"/>
          <w:szCs w:val="22"/>
          <w:lang w:val="en-AU"/>
        </w:rPr>
      </w:pPr>
      <w:r w:rsidRPr="00406ABF">
        <w:rPr>
          <w:b/>
          <w:sz w:val="22"/>
          <w:szCs w:val="22"/>
          <w:lang w:val="en-AU"/>
        </w:rPr>
        <w:t>1</w:t>
      </w:r>
      <w:r w:rsidR="00CD1EA4" w:rsidRPr="00406ABF">
        <w:rPr>
          <w:b/>
          <w:sz w:val="22"/>
          <w:szCs w:val="22"/>
          <w:lang w:val="en-AU"/>
        </w:rPr>
        <w:t>1</w:t>
      </w:r>
      <w:r w:rsidRPr="00406ABF">
        <w:rPr>
          <w:b/>
          <w:sz w:val="22"/>
          <w:szCs w:val="22"/>
          <w:lang w:val="en-AU"/>
        </w:rPr>
        <w:t>. Ödüller</w:t>
      </w:r>
    </w:p>
    <w:p w14:paraId="52CEAA35" w14:textId="72DFE853" w:rsidR="00406ABF" w:rsidRPr="0066296D" w:rsidRDefault="00406ABF" w:rsidP="0066296D">
      <w:pPr>
        <w:tabs>
          <w:tab w:val="left" w:pos="1418"/>
          <w:tab w:val="left" w:pos="1701"/>
        </w:tabs>
        <w:spacing w:after="0" w:line="240" w:lineRule="auto"/>
        <w:jc w:val="both"/>
        <w:rPr>
          <w:sz w:val="22"/>
          <w:szCs w:val="22"/>
        </w:rPr>
      </w:pPr>
    </w:p>
    <w:p w14:paraId="34696322" w14:textId="73FE4758" w:rsidR="00282121" w:rsidRPr="00406ABF" w:rsidRDefault="00282121" w:rsidP="004D4BE9">
      <w:pPr>
        <w:ind w:left="705" w:hanging="705"/>
        <w:rPr>
          <w:b/>
          <w:sz w:val="22"/>
          <w:szCs w:val="22"/>
        </w:rPr>
      </w:pPr>
      <w:r w:rsidRPr="00406ABF">
        <w:rPr>
          <w:b/>
          <w:sz w:val="22"/>
          <w:szCs w:val="22"/>
        </w:rPr>
        <w:t>1</w:t>
      </w:r>
      <w:r w:rsidR="00CD1EA4" w:rsidRPr="00406ABF">
        <w:rPr>
          <w:b/>
          <w:sz w:val="22"/>
          <w:szCs w:val="22"/>
        </w:rPr>
        <w:t>2</w:t>
      </w:r>
      <w:r w:rsidRPr="00406ABF">
        <w:rPr>
          <w:b/>
          <w:sz w:val="22"/>
          <w:szCs w:val="22"/>
        </w:rPr>
        <w:t>. Son İki Yılda Verilen Lisans ve Lisansüstü Dersler</w:t>
      </w:r>
    </w:p>
    <w:tbl>
      <w:tblPr>
        <w:tblW w:w="8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469"/>
        <w:gridCol w:w="2544"/>
        <w:gridCol w:w="1102"/>
        <w:gridCol w:w="1182"/>
        <w:gridCol w:w="1159"/>
      </w:tblGrid>
      <w:tr w:rsidR="003E7EBB" w:rsidRPr="00406ABF" w14:paraId="74CCD4B9" w14:textId="77777777" w:rsidTr="00C81D0B">
        <w:trPr>
          <w:trHeight w:val="255"/>
        </w:trPr>
        <w:tc>
          <w:tcPr>
            <w:tcW w:w="1397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4A0CE78B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Akademik</w:t>
            </w:r>
          </w:p>
          <w:p w14:paraId="6C1B9151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Yıl</w:t>
            </w:r>
          </w:p>
        </w:tc>
        <w:tc>
          <w:tcPr>
            <w:tcW w:w="1469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78A2B7C0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2544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15702D2D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28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0B81C488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Haftalık Saati</w:t>
            </w:r>
          </w:p>
        </w:tc>
        <w:tc>
          <w:tcPr>
            <w:tcW w:w="1159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0C5D5D31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Öğrenci Sayısı</w:t>
            </w:r>
          </w:p>
        </w:tc>
      </w:tr>
      <w:tr w:rsidR="003E7EBB" w:rsidRPr="00406ABF" w14:paraId="7330DD6F" w14:textId="77777777" w:rsidTr="00C81D0B">
        <w:trPr>
          <w:trHeight w:val="344"/>
        </w:trPr>
        <w:tc>
          <w:tcPr>
            <w:tcW w:w="1397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Pr="00406ABF" w:rsidRDefault="00282121" w:rsidP="00254B4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Pr="00406ABF" w:rsidRDefault="00282121" w:rsidP="00254B4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Pr="00406ABF" w:rsidRDefault="00282121" w:rsidP="00254B4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611E19BF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Teorik</w:t>
            </w:r>
          </w:p>
        </w:tc>
        <w:tc>
          <w:tcPr>
            <w:tcW w:w="11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14:paraId="5ACE9A11" w14:textId="77777777" w:rsidR="00282121" w:rsidRPr="00406ABF" w:rsidRDefault="00282121" w:rsidP="00254B4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06ABF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159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Pr="00406ABF" w:rsidRDefault="00282121" w:rsidP="00254B4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406ABF" w:rsidRPr="00406ABF" w14:paraId="422893B4" w14:textId="77777777" w:rsidTr="00C81D0B">
        <w:trPr>
          <w:trHeight w:val="252"/>
        </w:trPr>
        <w:tc>
          <w:tcPr>
            <w:tcW w:w="13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4ABCF34" w14:textId="476A2C54" w:rsidR="00406ABF" w:rsidRPr="00406ABF" w:rsidRDefault="0076625B" w:rsidP="0076625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C81D0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-</w:t>
            </w:r>
            <w:r w:rsidR="00406ABF" w:rsidRPr="00406ABF">
              <w:rPr>
                <w:b/>
                <w:sz w:val="22"/>
                <w:szCs w:val="22"/>
              </w:rPr>
              <w:t>202</w:t>
            </w:r>
            <w:r w:rsidR="00C81D0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E38DCAD" w14:textId="1BB81688" w:rsidR="00406ABF" w:rsidRPr="00C81D0B" w:rsidRDefault="00C81D0B" w:rsidP="00254B45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C81D0B">
              <w:rPr>
                <w:bCs/>
                <w:sz w:val="22"/>
                <w:szCs w:val="22"/>
              </w:rPr>
              <w:t>Bahar</w:t>
            </w:r>
          </w:p>
        </w:tc>
        <w:tc>
          <w:tcPr>
            <w:tcW w:w="25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1674A7C" w14:textId="09E74BBF" w:rsidR="00406ABF" w:rsidRPr="00406ABF" w:rsidRDefault="001B27B8" w:rsidP="00254B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 Esasları</w:t>
            </w:r>
          </w:p>
        </w:tc>
        <w:tc>
          <w:tcPr>
            <w:tcW w:w="11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2A137A2" w14:textId="1181888E" w:rsidR="00406ABF" w:rsidRPr="00406ABF" w:rsidRDefault="00C81D0B" w:rsidP="00254B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DE031B8" w14:textId="21D0179D" w:rsidR="00406ABF" w:rsidRPr="00406ABF" w:rsidRDefault="00C81D0B" w:rsidP="00254B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CE040F3" w14:textId="1F10041A" w:rsidR="00406ABF" w:rsidRPr="00406ABF" w:rsidRDefault="00406ABF" w:rsidP="00254B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6ABF">
              <w:rPr>
                <w:sz w:val="22"/>
                <w:szCs w:val="22"/>
              </w:rPr>
              <w:t>1</w:t>
            </w:r>
            <w:r w:rsidR="00C81D0B">
              <w:rPr>
                <w:sz w:val="22"/>
                <w:szCs w:val="22"/>
              </w:rPr>
              <w:t>98</w:t>
            </w:r>
          </w:p>
        </w:tc>
      </w:tr>
      <w:tr w:rsidR="00406ABF" w:rsidRPr="00406ABF" w14:paraId="6441FB52" w14:textId="77777777" w:rsidTr="00C81D0B">
        <w:trPr>
          <w:trHeight w:val="213"/>
        </w:trPr>
        <w:tc>
          <w:tcPr>
            <w:tcW w:w="13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8C0F56B" w14:textId="05934809" w:rsidR="00406ABF" w:rsidRPr="0076625B" w:rsidRDefault="0076625B" w:rsidP="0076625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6625B">
              <w:rPr>
                <w:b/>
                <w:sz w:val="22"/>
                <w:szCs w:val="22"/>
              </w:rPr>
              <w:t>202</w:t>
            </w:r>
            <w:r w:rsidR="00C81D0B">
              <w:rPr>
                <w:b/>
                <w:sz w:val="22"/>
                <w:szCs w:val="22"/>
              </w:rPr>
              <w:t>4</w:t>
            </w:r>
            <w:r w:rsidRPr="0076625B">
              <w:rPr>
                <w:b/>
                <w:sz w:val="22"/>
                <w:szCs w:val="22"/>
              </w:rPr>
              <w:t>-202</w:t>
            </w:r>
            <w:r w:rsidR="00C81D0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D93DBD7" w14:textId="5B1D0AC6" w:rsidR="00406ABF" w:rsidRPr="00C81D0B" w:rsidRDefault="00C81D0B" w:rsidP="00406ABF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C81D0B">
              <w:rPr>
                <w:bCs/>
                <w:sz w:val="22"/>
                <w:szCs w:val="22"/>
              </w:rPr>
              <w:t>Yaz</w:t>
            </w:r>
          </w:p>
        </w:tc>
        <w:tc>
          <w:tcPr>
            <w:tcW w:w="25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C65BC5F" w14:textId="397C5A61" w:rsidR="00406ABF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 Esasları</w:t>
            </w:r>
          </w:p>
        </w:tc>
        <w:tc>
          <w:tcPr>
            <w:tcW w:w="11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5F84641" w14:textId="2D1AF1BA" w:rsidR="00406ABF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0ABF8DE" w14:textId="279E22B4" w:rsidR="00406ABF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0771A8A" w14:textId="030515AD" w:rsidR="00406ABF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81D0B" w:rsidRPr="00406ABF" w14:paraId="633DADE5" w14:textId="77777777" w:rsidTr="00C81D0B">
        <w:trPr>
          <w:trHeight w:val="213"/>
        </w:trPr>
        <w:tc>
          <w:tcPr>
            <w:tcW w:w="13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F603D57" w14:textId="0A9BDF18" w:rsidR="00C81D0B" w:rsidRPr="0076625B" w:rsidRDefault="00C81D0B" w:rsidP="0076625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2025-2026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A1DEB53" w14:textId="66E4BA18" w:rsidR="00C81D0B" w:rsidRPr="00C81D0B" w:rsidRDefault="00C81D0B" w:rsidP="00406ABF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C81D0B">
              <w:rPr>
                <w:bCs/>
                <w:sz w:val="22"/>
                <w:szCs w:val="22"/>
              </w:rPr>
              <w:t>Güz</w:t>
            </w:r>
          </w:p>
        </w:tc>
        <w:tc>
          <w:tcPr>
            <w:tcW w:w="25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8D9BC3F" w14:textId="66AEA6F9" w:rsidR="00C81D0B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Hemşireliğe Giriş</w:t>
            </w:r>
          </w:p>
        </w:tc>
        <w:tc>
          <w:tcPr>
            <w:tcW w:w="11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417A8B6" w14:textId="41F45036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AB01035" w14:textId="54B5F325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F6A7CAB" w14:textId="685DD428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C81D0B" w:rsidRPr="00406ABF" w14:paraId="6A412559" w14:textId="77777777" w:rsidTr="00C81D0B">
        <w:trPr>
          <w:trHeight w:val="213"/>
        </w:trPr>
        <w:tc>
          <w:tcPr>
            <w:tcW w:w="13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EF8DEFD" w14:textId="2C860FB8" w:rsidR="00C81D0B" w:rsidRPr="0076625B" w:rsidRDefault="00C81D0B" w:rsidP="0076625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2025-2026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C8F555E" w14:textId="609DFA9A" w:rsidR="00C81D0B" w:rsidRPr="00C81D0B" w:rsidRDefault="00C81D0B" w:rsidP="00406ABF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C81D0B">
              <w:rPr>
                <w:bCs/>
                <w:sz w:val="22"/>
                <w:szCs w:val="22"/>
              </w:rPr>
              <w:t>Bahar</w:t>
            </w:r>
          </w:p>
        </w:tc>
        <w:tc>
          <w:tcPr>
            <w:tcW w:w="25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1CADF99" w14:textId="0E8DEFAA" w:rsidR="00C81D0B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Hemşirelik Esasları</w:t>
            </w:r>
          </w:p>
        </w:tc>
        <w:tc>
          <w:tcPr>
            <w:tcW w:w="11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EF0D283" w14:textId="751D49DD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7C8D4F1" w14:textId="5A4F5CA7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E9DE403" w14:textId="62751685" w:rsidR="00C81D0B" w:rsidRPr="00406ABF" w:rsidRDefault="00C81D0B" w:rsidP="00406A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</w:tbl>
    <w:p w14:paraId="1D9043E0" w14:textId="62AE6EEE"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53B" w14:textId="77777777" w:rsidR="00646074" w:rsidRDefault="00646074">
      <w:r>
        <w:separator/>
      </w:r>
    </w:p>
  </w:endnote>
  <w:endnote w:type="continuationSeparator" w:id="0">
    <w:p w14:paraId="37AC07EB" w14:textId="77777777" w:rsidR="00646074" w:rsidRDefault="0064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F Agor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 Agora Sans Pro Medium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C78B" w14:textId="77777777" w:rsidR="00646074" w:rsidRDefault="00646074">
      <w:r>
        <w:separator/>
      </w:r>
    </w:p>
  </w:footnote>
  <w:footnote w:type="continuationSeparator" w:id="0">
    <w:p w14:paraId="65CA7467" w14:textId="77777777" w:rsidR="00646074" w:rsidRDefault="0064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016" w14:textId="76396D0D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770E86">
      <w:rPr>
        <w:rFonts w:ascii="Calibri" w:hAnsi="Calibri" w:cs="Calibri"/>
        <w:color w:val="7F7F7F"/>
        <w:sz w:val="22"/>
        <w:szCs w:val="22"/>
        <w:lang w:val="tr-TR"/>
      </w:rPr>
      <w:t>22/07/2025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34A"/>
    <w:multiLevelType w:val="multilevel"/>
    <w:tmpl w:val="2834D1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8E55CBE"/>
    <w:multiLevelType w:val="hybridMultilevel"/>
    <w:tmpl w:val="9148D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158"/>
    <w:multiLevelType w:val="multilevel"/>
    <w:tmpl w:val="5FCEC6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FD35184"/>
    <w:multiLevelType w:val="hybridMultilevel"/>
    <w:tmpl w:val="1D220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2D7B"/>
    <w:multiLevelType w:val="multilevel"/>
    <w:tmpl w:val="C1569A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024764"/>
    <w:multiLevelType w:val="multilevel"/>
    <w:tmpl w:val="AC301BE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A47BC0"/>
    <w:multiLevelType w:val="hybridMultilevel"/>
    <w:tmpl w:val="C0667A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709"/>
    <w:multiLevelType w:val="hybridMultilevel"/>
    <w:tmpl w:val="A3848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B4D00"/>
    <w:multiLevelType w:val="multilevel"/>
    <w:tmpl w:val="9A8C92AA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BC3EB5"/>
    <w:multiLevelType w:val="multilevel"/>
    <w:tmpl w:val="FDDCA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441D4AF8"/>
    <w:multiLevelType w:val="hybridMultilevel"/>
    <w:tmpl w:val="127C6F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3031B"/>
    <w:multiLevelType w:val="multilevel"/>
    <w:tmpl w:val="6518D50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B2127A"/>
    <w:multiLevelType w:val="multilevel"/>
    <w:tmpl w:val="8DA476D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4BCD"/>
    <w:multiLevelType w:val="hybridMultilevel"/>
    <w:tmpl w:val="30A6A182"/>
    <w:lvl w:ilvl="0" w:tplc="753E3E3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54A88"/>
    <w:multiLevelType w:val="hybridMultilevel"/>
    <w:tmpl w:val="A336DE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6B21"/>
    <w:multiLevelType w:val="hybridMultilevel"/>
    <w:tmpl w:val="1F22D138"/>
    <w:lvl w:ilvl="0" w:tplc="C974E48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221FAE"/>
    <w:multiLevelType w:val="multilevel"/>
    <w:tmpl w:val="03120A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F86ED2"/>
    <w:multiLevelType w:val="hybridMultilevel"/>
    <w:tmpl w:val="850CA8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734B5"/>
    <w:multiLevelType w:val="hybridMultilevel"/>
    <w:tmpl w:val="18D4E0E8"/>
    <w:lvl w:ilvl="0" w:tplc="DEAAD8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20B5"/>
    <w:multiLevelType w:val="multilevel"/>
    <w:tmpl w:val="482070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20211AB"/>
    <w:multiLevelType w:val="hybridMultilevel"/>
    <w:tmpl w:val="296219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03A90"/>
    <w:multiLevelType w:val="hybridMultilevel"/>
    <w:tmpl w:val="C5341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84025">
    <w:abstractNumId w:val="22"/>
  </w:num>
  <w:num w:numId="2" w16cid:durableId="544218077">
    <w:abstractNumId w:val="13"/>
  </w:num>
  <w:num w:numId="3" w16cid:durableId="332034957">
    <w:abstractNumId w:val="16"/>
  </w:num>
  <w:num w:numId="4" w16cid:durableId="62259431">
    <w:abstractNumId w:val="10"/>
  </w:num>
  <w:num w:numId="5" w16cid:durableId="2004508981">
    <w:abstractNumId w:val="14"/>
  </w:num>
  <w:num w:numId="6" w16cid:durableId="402146859">
    <w:abstractNumId w:val="11"/>
  </w:num>
  <w:num w:numId="7" w16cid:durableId="1516385093">
    <w:abstractNumId w:val="12"/>
  </w:num>
  <w:num w:numId="8" w16cid:durableId="1239825633">
    <w:abstractNumId w:val="4"/>
  </w:num>
  <w:num w:numId="9" w16cid:durableId="1917931799">
    <w:abstractNumId w:val="5"/>
  </w:num>
  <w:num w:numId="10" w16cid:durableId="47338350">
    <w:abstractNumId w:val="1"/>
  </w:num>
  <w:num w:numId="11" w16cid:durableId="1801606649">
    <w:abstractNumId w:val="9"/>
  </w:num>
  <w:num w:numId="12" w16cid:durableId="898588096">
    <w:abstractNumId w:val="19"/>
  </w:num>
  <w:num w:numId="13" w16cid:durableId="154535743">
    <w:abstractNumId w:val="3"/>
  </w:num>
  <w:num w:numId="14" w16cid:durableId="1826972120">
    <w:abstractNumId w:val="6"/>
  </w:num>
  <w:num w:numId="15" w16cid:durableId="870653835">
    <w:abstractNumId w:val="15"/>
  </w:num>
  <w:num w:numId="16" w16cid:durableId="1691449281">
    <w:abstractNumId w:val="20"/>
  </w:num>
  <w:num w:numId="17" w16cid:durableId="979305267">
    <w:abstractNumId w:val="18"/>
  </w:num>
  <w:num w:numId="18" w16cid:durableId="975140884">
    <w:abstractNumId w:val="7"/>
  </w:num>
  <w:num w:numId="19" w16cid:durableId="372996500">
    <w:abstractNumId w:val="2"/>
  </w:num>
  <w:num w:numId="20" w16cid:durableId="1008747698">
    <w:abstractNumId w:val="17"/>
  </w:num>
  <w:num w:numId="21" w16cid:durableId="329449619">
    <w:abstractNumId w:val="21"/>
  </w:num>
  <w:num w:numId="22" w16cid:durableId="62147590">
    <w:abstractNumId w:val="23"/>
  </w:num>
  <w:num w:numId="23" w16cid:durableId="1045714245">
    <w:abstractNumId w:val="0"/>
  </w:num>
  <w:num w:numId="24" w16cid:durableId="1723945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89"/>
    <w:rsid w:val="00011677"/>
    <w:rsid w:val="000156AD"/>
    <w:rsid w:val="00016DD1"/>
    <w:rsid w:val="000320E0"/>
    <w:rsid w:val="0004358C"/>
    <w:rsid w:val="000526F2"/>
    <w:rsid w:val="00061AB6"/>
    <w:rsid w:val="00066FCF"/>
    <w:rsid w:val="00071510"/>
    <w:rsid w:val="000979C1"/>
    <w:rsid w:val="000A0CD3"/>
    <w:rsid w:val="000C1FDF"/>
    <w:rsid w:val="000E2DF7"/>
    <w:rsid w:val="000F4B17"/>
    <w:rsid w:val="000F5419"/>
    <w:rsid w:val="000F5E5C"/>
    <w:rsid w:val="00101A64"/>
    <w:rsid w:val="00106122"/>
    <w:rsid w:val="00134146"/>
    <w:rsid w:val="0013514D"/>
    <w:rsid w:val="0013613B"/>
    <w:rsid w:val="00150BC2"/>
    <w:rsid w:val="00167C00"/>
    <w:rsid w:val="0017580A"/>
    <w:rsid w:val="00186524"/>
    <w:rsid w:val="001A0FD9"/>
    <w:rsid w:val="001B1737"/>
    <w:rsid w:val="001B27B8"/>
    <w:rsid w:val="001E6206"/>
    <w:rsid w:val="0020061E"/>
    <w:rsid w:val="00207759"/>
    <w:rsid w:val="00207984"/>
    <w:rsid w:val="00213877"/>
    <w:rsid w:val="00233E12"/>
    <w:rsid w:val="002452DD"/>
    <w:rsid w:val="00246688"/>
    <w:rsid w:val="00246A2D"/>
    <w:rsid w:val="00254B45"/>
    <w:rsid w:val="00265FB0"/>
    <w:rsid w:val="00273F0D"/>
    <w:rsid w:val="00282121"/>
    <w:rsid w:val="0028245C"/>
    <w:rsid w:val="002940A4"/>
    <w:rsid w:val="002959E2"/>
    <w:rsid w:val="002A02C1"/>
    <w:rsid w:val="002A264C"/>
    <w:rsid w:val="002E3605"/>
    <w:rsid w:val="002E71E1"/>
    <w:rsid w:val="002F0EE3"/>
    <w:rsid w:val="002F34DB"/>
    <w:rsid w:val="00307720"/>
    <w:rsid w:val="00321891"/>
    <w:rsid w:val="00333363"/>
    <w:rsid w:val="003508C4"/>
    <w:rsid w:val="00350FC6"/>
    <w:rsid w:val="00351B97"/>
    <w:rsid w:val="00357060"/>
    <w:rsid w:val="0039328D"/>
    <w:rsid w:val="003B0F6B"/>
    <w:rsid w:val="003D539B"/>
    <w:rsid w:val="003E3C4A"/>
    <w:rsid w:val="003E4195"/>
    <w:rsid w:val="003E7EBB"/>
    <w:rsid w:val="00402FF6"/>
    <w:rsid w:val="00406ABF"/>
    <w:rsid w:val="00425601"/>
    <w:rsid w:val="00436CD5"/>
    <w:rsid w:val="0044027A"/>
    <w:rsid w:val="00445C05"/>
    <w:rsid w:val="004643FD"/>
    <w:rsid w:val="00471665"/>
    <w:rsid w:val="004753CA"/>
    <w:rsid w:val="004810E4"/>
    <w:rsid w:val="004878B7"/>
    <w:rsid w:val="004A6EDA"/>
    <w:rsid w:val="004B04F1"/>
    <w:rsid w:val="004D4BE9"/>
    <w:rsid w:val="004E0CF7"/>
    <w:rsid w:val="004E5D39"/>
    <w:rsid w:val="004F7BAB"/>
    <w:rsid w:val="00511E4E"/>
    <w:rsid w:val="00533BA7"/>
    <w:rsid w:val="005417BB"/>
    <w:rsid w:val="005624AA"/>
    <w:rsid w:val="0056325D"/>
    <w:rsid w:val="005660D8"/>
    <w:rsid w:val="0057172A"/>
    <w:rsid w:val="00573C57"/>
    <w:rsid w:val="00581BAE"/>
    <w:rsid w:val="005847CD"/>
    <w:rsid w:val="00586FF5"/>
    <w:rsid w:val="005A5983"/>
    <w:rsid w:val="005A772F"/>
    <w:rsid w:val="005B2ADB"/>
    <w:rsid w:val="005B6E60"/>
    <w:rsid w:val="005C5ECE"/>
    <w:rsid w:val="005D12CA"/>
    <w:rsid w:val="005D277B"/>
    <w:rsid w:val="005D35CC"/>
    <w:rsid w:val="005D56CA"/>
    <w:rsid w:val="005D7A4A"/>
    <w:rsid w:val="005E097F"/>
    <w:rsid w:val="005E3E4B"/>
    <w:rsid w:val="00622E99"/>
    <w:rsid w:val="00646074"/>
    <w:rsid w:val="00660132"/>
    <w:rsid w:val="0066296D"/>
    <w:rsid w:val="00685506"/>
    <w:rsid w:val="0068752A"/>
    <w:rsid w:val="0069436C"/>
    <w:rsid w:val="006B1037"/>
    <w:rsid w:val="006E7F07"/>
    <w:rsid w:val="006F456A"/>
    <w:rsid w:val="00735AE4"/>
    <w:rsid w:val="00740D9C"/>
    <w:rsid w:val="007436C9"/>
    <w:rsid w:val="007649A6"/>
    <w:rsid w:val="0076625B"/>
    <w:rsid w:val="00770E86"/>
    <w:rsid w:val="00773DD9"/>
    <w:rsid w:val="00780FFA"/>
    <w:rsid w:val="007C31F8"/>
    <w:rsid w:val="007C514F"/>
    <w:rsid w:val="007F6189"/>
    <w:rsid w:val="007F624D"/>
    <w:rsid w:val="00801C03"/>
    <w:rsid w:val="008069C3"/>
    <w:rsid w:val="00815251"/>
    <w:rsid w:val="00816292"/>
    <w:rsid w:val="008462C5"/>
    <w:rsid w:val="008524ED"/>
    <w:rsid w:val="008552B0"/>
    <w:rsid w:val="00855F13"/>
    <w:rsid w:val="008A1EA1"/>
    <w:rsid w:val="008A1F99"/>
    <w:rsid w:val="008C7DE2"/>
    <w:rsid w:val="008D6742"/>
    <w:rsid w:val="008F04B0"/>
    <w:rsid w:val="00914102"/>
    <w:rsid w:val="0092257B"/>
    <w:rsid w:val="0092456E"/>
    <w:rsid w:val="00947FF4"/>
    <w:rsid w:val="00950122"/>
    <w:rsid w:val="00957C0E"/>
    <w:rsid w:val="009748B9"/>
    <w:rsid w:val="00997168"/>
    <w:rsid w:val="009A1BFA"/>
    <w:rsid w:val="009B04A1"/>
    <w:rsid w:val="009E1728"/>
    <w:rsid w:val="009F1E43"/>
    <w:rsid w:val="00A013D2"/>
    <w:rsid w:val="00A2089E"/>
    <w:rsid w:val="00A25A08"/>
    <w:rsid w:val="00A3328E"/>
    <w:rsid w:val="00A36053"/>
    <w:rsid w:val="00A433A1"/>
    <w:rsid w:val="00A479CF"/>
    <w:rsid w:val="00A526CE"/>
    <w:rsid w:val="00A53ED5"/>
    <w:rsid w:val="00A65980"/>
    <w:rsid w:val="00A65F46"/>
    <w:rsid w:val="00A66AA4"/>
    <w:rsid w:val="00A67FB2"/>
    <w:rsid w:val="00AB060F"/>
    <w:rsid w:val="00AC3E5C"/>
    <w:rsid w:val="00AD20FC"/>
    <w:rsid w:val="00B14086"/>
    <w:rsid w:val="00B204AB"/>
    <w:rsid w:val="00B3019E"/>
    <w:rsid w:val="00B44824"/>
    <w:rsid w:val="00B50FE1"/>
    <w:rsid w:val="00B54D21"/>
    <w:rsid w:val="00B773F6"/>
    <w:rsid w:val="00B84682"/>
    <w:rsid w:val="00B87051"/>
    <w:rsid w:val="00BC74D0"/>
    <w:rsid w:val="00BD0DB4"/>
    <w:rsid w:val="00BE41DB"/>
    <w:rsid w:val="00BE5F53"/>
    <w:rsid w:val="00BF235C"/>
    <w:rsid w:val="00C05205"/>
    <w:rsid w:val="00C11A50"/>
    <w:rsid w:val="00C12D3E"/>
    <w:rsid w:val="00C41AE9"/>
    <w:rsid w:val="00C430F8"/>
    <w:rsid w:val="00C55F46"/>
    <w:rsid w:val="00C569FA"/>
    <w:rsid w:val="00C57981"/>
    <w:rsid w:val="00C6486A"/>
    <w:rsid w:val="00C81869"/>
    <w:rsid w:val="00C81D0B"/>
    <w:rsid w:val="00C83783"/>
    <w:rsid w:val="00C91755"/>
    <w:rsid w:val="00CA7F88"/>
    <w:rsid w:val="00CB5DA9"/>
    <w:rsid w:val="00CD1EA4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A569A"/>
    <w:rsid w:val="00DA6EAE"/>
    <w:rsid w:val="00DC2A8A"/>
    <w:rsid w:val="00DD17F6"/>
    <w:rsid w:val="00DE1C3E"/>
    <w:rsid w:val="00DE783A"/>
    <w:rsid w:val="00DF5DB3"/>
    <w:rsid w:val="00E02C3A"/>
    <w:rsid w:val="00E06E3F"/>
    <w:rsid w:val="00E118D8"/>
    <w:rsid w:val="00E17845"/>
    <w:rsid w:val="00E21216"/>
    <w:rsid w:val="00E357AA"/>
    <w:rsid w:val="00E3747B"/>
    <w:rsid w:val="00E758AD"/>
    <w:rsid w:val="00E90986"/>
    <w:rsid w:val="00E95FFA"/>
    <w:rsid w:val="00EA30E3"/>
    <w:rsid w:val="00EB2D1A"/>
    <w:rsid w:val="00EC2AA8"/>
    <w:rsid w:val="00EC4B39"/>
    <w:rsid w:val="00EF6A60"/>
    <w:rsid w:val="00F015B4"/>
    <w:rsid w:val="00F04A70"/>
    <w:rsid w:val="00F07E67"/>
    <w:rsid w:val="00F2719C"/>
    <w:rsid w:val="00F3734C"/>
    <w:rsid w:val="00F40E17"/>
    <w:rsid w:val="00F41671"/>
    <w:rsid w:val="00F43ACA"/>
    <w:rsid w:val="00F562D7"/>
    <w:rsid w:val="00F60511"/>
    <w:rsid w:val="00F74485"/>
    <w:rsid w:val="00F776DE"/>
    <w:rsid w:val="00FB6595"/>
    <w:rsid w:val="00FC37BF"/>
    <w:rsid w:val="00FD2203"/>
    <w:rsid w:val="00FE438B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F5C0581-A72A-4DEF-BC46-E213D4D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uiPriority w:val="99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2452D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452DD"/>
    <w:rPr>
      <w:rFonts w:ascii="Times New Roman" w:eastAsia="Times New Roman" w:hAnsi="Times New Roman"/>
      <w:sz w:val="24"/>
      <w:szCs w:val="24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452D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452D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eparator">
    <w:name w:val="_separator"/>
    <w:basedOn w:val="VarsaylanParagrafYazTipi"/>
    <w:rsid w:val="002959E2"/>
  </w:style>
  <w:style w:type="character" w:customStyle="1" w:styleId="group-doi">
    <w:name w:val="group-doi"/>
    <w:basedOn w:val="VarsaylanParagrafYazTipi"/>
    <w:rsid w:val="002959E2"/>
  </w:style>
  <w:style w:type="character" w:customStyle="1" w:styleId="A3">
    <w:name w:val="A3"/>
    <w:uiPriority w:val="99"/>
    <w:rsid w:val="00C81869"/>
    <w:rPr>
      <w:rFonts w:cs="PF Agora Sans Pro"/>
      <w:color w:val="000000"/>
      <w:sz w:val="12"/>
      <w:szCs w:val="12"/>
    </w:rPr>
  </w:style>
  <w:style w:type="character" w:customStyle="1" w:styleId="A0">
    <w:name w:val="A0"/>
    <w:uiPriority w:val="99"/>
    <w:rsid w:val="00C81869"/>
    <w:rPr>
      <w:rFonts w:cs="PF Agora Sans Pro Medium"/>
      <w:i/>
      <w:iCs/>
      <w:color w:val="000000"/>
      <w:sz w:val="14"/>
      <w:szCs w:val="14"/>
    </w:rPr>
  </w:style>
  <w:style w:type="character" w:customStyle="1" w:styleId="value">
    <w:name w:val="value"/>
    <w:basedOn w:val="VarsaylanParagrafYazTipi"/>
    <w:rsid w:val="00740D9C"/>
  </w:style>
  <w:style w:type="character" w:styleId="Gl">
    <w:name w:val="Strong"/>
    <w:basedOn w:val="VarsaylanParagrafYazTipi"/>
    <w:uiPriority w:val="22"/>
    <w:qFormat/>
    <w:rsid w:val="00B50FE1"/>
    <w:rPr>
      <w:b/>
      <w:bCs/>
    </w:rPr>
  </w:style>
  <w:style w:type="character" w:styleId="Vurgu">
    <w:name w:val="Emphasis"/>
    <w:basedOn w:val="VarsaylanParagrafYazTipi"/>
    <w:uiPriority w:val="20"/>
    <w:qFormat/>
    <w:rsid w:val="00B50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22B7-66EA-4D71-AD27-3693BBB2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dc:description/>
  <cp:lastModifiedBy>Mehmet Aygun</cp:lastModifiedBy>
  <cp:revision>4</cp:revision>
  <cp:lastPrinted>2024-01-10T13:19:00Z</cp:lastPrinted>
  <dcterms:created xsi:type="dcterms:W3CDTF">2026-04-18T07:14:00Z</dcterms:created>
  <dcterms:modified xsi:type="dcterms:W3CDTF">2026-04-18T07:17:00Z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2b3995b9-9e68-4582-97f5-050fc590e9a2</vt:lpwstr>
  </property>
</Properties>
</file>