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1FCCF" w14:textId="77777777" w:rsidR="001500C6" w:rsidRDefault="001500C6" w:rsidP="001500C6">
      <w:pPr>
        <w:ind w:left="720" w:hanging="360"/>
        <w:jc w:val="center"/>
        <w:rPr>
          <w:rFonts w:eastAsia="Calibri" w:cs="Times New Roman"/>
          <w:sz w:val="32"/>
          <w:szCs w:val="32"/>
          <w:lang w:val="en-GB"/>
        </w:rPr>
      </w:pPr>
    </w:p>
    <w:p w14:paraId="63DC4CD7" w14:textId="77777777" w:rsidR="001500C6" w:rsidRDefault="001500C6" w:rsidP="001500C6">
      <w:pPr>
        <w:ind w:left="720" w:hanging="360"/>
        <w:jc w:val="center"/>
        <w:rPr>
          <w:rFonts w:eastAsia="Calibri" w:cs="Times New Roman"/>
          <w:sz w:val="32"/>
          <w:szCs w:val="32"/>
          <w:lang w:val="en-GB"/>
        </w:rPr>
      </w:pPr>
    </w:p>
    <w:p w14:paraId="157CC46D" w14:textId="77777777" w:rsidR="001500C6" w:rsidRDefault="001500C6" w:rsidP="001500C6">
      <w:pPr>
        <w:ind w:left="720" w:hanging="360"/>
        <w:jc w:val="center"/>
        <w:rPr>
          <w:rFonts w:eastAsia="Calibri" w:cs="Times New Roman"/>
          <w:sz w:val="32"/>
          <w:szCs w:val="32"/>
          <w:lang w:val="en-GB"/>
        </w:rPr>
      </w:pPr>
    </w:p>
    <w:p w14:paraId="6E8847C9" w14:textId="77777777" w:rsidR="001500C6" w:rsidRDefault="001500C6" w:rsidP="001500C6">
      <w:pPr>
        <w:ind w:left="720" w:hanging="360"/>
        <w:jc w:val="center"/>
        <w:rPr>
          <w:rFonts w:eastAsia="Calibri" w:cs="Times New Roman"/>
          <w:sz w:val="32"/>
          <w:szCs w:val="32"/>
          <w:lang w:val="en-GB"/>
        </w:rPr>
      </w:pPr>
    </w:p>
    <w:p w14:paraId="7D36E114" w14:textId="77777777" w:rsidR="001500C6" w:rsidRDefault="001500C6" w:rsidP="001500C6">
      <w:pPr>
        <w:ind w:left="720" w:hanging="360"/>
        <w:jc w:val="center"/>
        <w:rPr>
          <w:rFonts w:eastAsia="Calibri" w:cs="Times New Roman"/>
          <w:sz w:val="32"/>
          <w:szCs w:val="32"/>
          <w:lang w:val="en-GB"/>
        </w:rPr>
      </w:pPr>
    </w:p>
    <w:p w14:paraId="3D65AE3B" w14:textId="77777777" w:rsidR="001500C6" w:rsidRPr="008907EC" w:rsidRDefault="001500C6" w:rsidP="001500C6">
      <w:pPr>
        <w:ind w:left="720" w:hanging="360"/>
        <w:jc w:val="center"/>
        <w:rPr>
          <w:rFonts w:eastAsia="Calibri" w:cs="Times New Roman"/>
          <w:b/>
          <w:sz w:val="32"/>
          <w:szCs w:val="32"/>
          <w:lang w:val="en-GB"/>
        </w:rPr>
      </w:pPr>
    </w:p>
    <w:p w14:paraId="00D9F1EB" w14:textId="77777777" w:rsidR="001500C6" w:rsidRPr="008907EC" w:rsidRDefault="001500C6" w:rsidP="001500C6">
      <w:pPr>
        <w:ind w:left="720" w:hanging="360"/>
        <w:jc w:val="center"/>
        <w:rPr>
          <w:rFonts w:eastAsia="Calibri" w:cs="Times New Roman"/>
          <w:b/>
          <w:sz w:val="32"/>
          <w:szCs w:val="32"/>
          <w:lang w:val="en-GB"/>
        </w:rPr>
      </w:pPr>
      <w:r w:rsidRPr="008907EC">
        <w:rPr>
          <w:rFonts w:eastAsia="Calibri" w:cs="Times New Roman"/>
          <w:b/>
          <w:sz w:val="32"/>
          <w:szCs w:val="32"/>
          <w:lang w:val="en-GB"/>
        </w:rPr>
        <w:t>YAKIN DOĞU ÜNİVERSİTESİ</w:t>
      </w:r>
    </w:p>
    <w:p w14:paraId="442267BD" w14:textId="77777777" w:rsidR="001500C6" w:rsidRPr="008907EC" w:rsidRDefault="001500C6" w:rsidP="001500C6">
      <w:pPr>
        <w:ind w:left="720" w:hanging="360"/>
        <w:jc w:val="center"/>
        <w:rPr>
          <w:rFonts w:eastAsia="Calibri" w:cs="Times New Roman"/>
          <w:b/>
          <w:sz w:val="32"/>
          <w:szCs w:val="32"/>
          <w:lang w:val="en-GB"/>
        </w:rPr>
      </w:pPr>
    </w:p>
    <w:p w14:paraId="76F28D4F" w14:textId="77777777" w:rsidR="001500C6" w:rsidRPr="008907EC" w:rsidRDefault="001500C6" w:rsidP="001500C6">
      <w:pPr>
        <w:ind w:left="720" w:hanging="360"/>
        <w:jc w:val="center"/>
        <w:rPr>
          <w:rFonts w:eastAsia="Calibri" w:cs="Times New Roman"/>
          <w:b/>
          <w:sz w:val="32"/>
          <w:szCs w:val="32"/>
          <w:lang w:val="en-GB"/>
        </w:rPr>
      </w:pPr>
    </w:p>
    <w:p w14:paraId="5223F839" w14:textId="77777777" w:rsidR="001500C6" w:rsidRPr="008907EC" w:rsidRDefault="00283102" w:rsidP="001500C6">
      <w:pPr>
        <w:ind w:left="720" w:hanging="360"/>
        <w:jc w:val="center"/>
        <w:rPr>
          <w:rFonts w:eastAsia="Calibri" w:cs="Times New Roman"/>
          <w:b/>
          <w:sz w:val="32"/>
          <w:szCs w:val="32"/>
          <w:lang w:val="en-GB"/>
        </w:rPr>
      </w:pPr>
      <w:r w:rsidRPr="008907EC">
        <w:rPr>
          <w:rFonts w:eastAsia="Calibri" w:cs="Times New Roman"/>
          <w:b/>
          <w:sz w:val="32"/>
          <w:szCs w:val="32"/>
          <w:lang w:val="en-GB"/>
        </w:rPr>
        <w:t>LİSANSÜSTÜ EĞİTİM ENSTİTÜSÜ</w:t>
      </w:r>
    </w:p>
    <w:p w14:paraId="48F68B88" w14:textId="77777777" w:rsidR="001500C6" w:rsidRPr="008907EC" w:rsidRDefault="001500C6" w:rsidP="001500C6">
      <w:pPr>
        <w:ind w:left="720" w:hanging="360"/>
        <w:jc w:val="center"/>
        <w:rPr>
          <w:rFonts w:eastAsia="Calibri" w:cs="Times New Roman"/>
          <w:b/>
          <w:sz w:val="32"/>
          <w:szCs w:val="32"/>
          <w:lang w:val="en-GB"/>
        </w:rPr>
      </w:pPr>
    </w:p>
    <w:p w14:paraId="3553BEAB" w14:textId="77777777" w:rsidR="001500C6" w:rsidRPr="008907EC" w:rsidRDefault="001500C6" w:rsidP="001500C6">
      <w:pPr>
        <w:ind w:left="720" w:hanging="360"/>
        <w:jc w:val="center"/>
        <w:rPr>
          <w:rFonts w:eastAsia="Calibri" w:cs="Times New Roman"/>
          <w:b/>
          <w:sz w:val="32"/>
          <w:szCs w:val="32"/>
          <w:lang w:val="en-GB"/>
        </w:rPr>
      </w:pPr>
    </w:p>
    <w:p w14:paraId="68C66CED" w14:textId="77777777" w:rsidR="001500C6" w:rsidRPr="008907EC" w:rsidRDefault="00F32469" w:rsidP="001500C6">
      <w:pPr>
        <w:ind w:left="720" w:hanging="360"/>
        <w:jc w:val="center"/>
        <w:rPr>
          <w:rFonts w:eastAsia="Calibri" w:cs="Times New Roman"/>
          <w:b/>
          <w:sz w:val="32"/>
          <w:szCs w:val="32"/>
          <w:lang w:val="en-GB"/>
        </w:rPr>
      </w:pPr>
      <w:r w:rsidRPr="008907EC">
        <w:rPr>
          <w:rFonts w:eastAsia="Calibri" w:cs="Times New Roman"/>
          <w:b/>
          <w:sz w:val="32"/>
          <w:szCs w:val="32"/>
          <w:lang w:val="en-GB"/>
        </w:rPr>
        <w:t>HEMŞİRELİK</w:t>
      </w:r>
      <w:r w:rsidR="001500C6" w:rsidRPr="008907EC">
        <w:rPr>
          <w:rFonts w:eastAsia="Calibri" w:cs="Times New Roman"/>
          <w:b/>
          <w:sz w:val="32"/>
          <w:szCs w:val="32"/>
          <w:lang w:val="en-GB"/>
        </w:rPr>
        <w:t xml:space="preserve"> </w:t>
      </w:r>
      <w:r w:rsidR="00283102" w:rsidRPr="008907EC">
        <w:rPr>
          <w:rFonts w:eastAsia="Calibri" w:cs="Times New Roman"/>
          <w:b/>
          <w:sz w:val="32"/>
          <w:szCs w:val="32"/>
          <w:lang w:val="en-GB"/>
        </w:rPr>
        <w:t xml:space="preserve">YÜKSEK </w:t>
      </w:r>
      <w:r w:rsidR="001500C6" w:rsidRPr="008907EC">
        <w:rPr>
          <w:rFonts w:eastAsia="Calibri" w:cs="Times New Roman"/>
          <w:b/>
          <w:sz w:val="32"/>
          <w:szCs w:val="32"/>
          <w:lang w:val="en-GB"/>
        </w:rPr>
        <w:t>LİSANS PROGRAMI</w:t>
      </w:r>
    </w:p>
    <w:p w14:paraId="1F4DB2E4" w14:textId="77777777" w:rsidR="001500C6" w:rsidRPr="008907EC" w:rsidRDefault="001500C6" w:rsidP="001500C6">
      <w:pPr>
        <w:ind w:left="720" w:hanging="360"/>
        <w:jc w:val="center"/>
        <w:rPr>
          <w:rFonts w:eastAsia="Calibri" w:cs="Times New Roman"/>
          <w:b/>
          <w:sz w:val="32"/>
          <w:szCs w:val="32"/>
          <w:lang w:val="en-GB"/>
        </w:rPr>
      </w:pPr>
    </w:p>
    <w:p w14:paraId="02D492CC" w14:textId="77777777" w:rsidR="001500C6" w:rsidRPr="008907EC" w:rsidRDefault="001500C6" w:rsidP="001500C6">
      <w:pPr>
        <w:ind w:left="720" w:hanging="360"/>
        <w:jc w:val="center"/>
        <w:rPr>
          <w:rFonts w:eastAsia="Calibri" w:cs="Times New Roman"/>
          <w:b/>
          <w:sz w:val="32"/>
          <w:szCs w:val="32"/>
          <w:lang w:val="en-GB"/>
        </w:rPr>
      </w:pPr>
    </w:p>
    <w:p w14:paraId="301057E7" w14:textId="77777777" w:rsidR="001500C6" w:rsidRPr="008907EC" w:rsidRDefault="001500C6" w:rsidP="001500C6">
      <w:pPr>
        <w:ind w:left="720" w:hanging="360"/>
        <w:jc w:val="center"/>
        <w:rPr>
          <w:rFonts w:eastAsia="Calibri" w:cs="Times New Roman"/>
          <w:b/>
          <w:sz w:val="32"/>
          <w:szCs w:val="32"/>
          <w:lang w:val="en-GB"/>
        </w:rPr>
      </w:pPr>
      <w:r w:rsidRPr="008907EC">
        <w:rPr>
          <w:rFonts w:eastAsia="Calibri" w:cs="Times New Roman"/>
          <w:b/>
          <w:sz w:val="32"/>
          <w:szCs w:val="32"/>
          <w:lang w:val="en-GB"/>
        </w:rPr>
        <w:t>PROGRAM BİLGİ PAKETİ</w:t>
      </w:r>
    </w:p>
    <w:p w14:paraId="7E0910CF" w14:textId="5E1D6063" w:rsidR="001500C6" w:rsidRPr="008907EC" w:rsidRDefault="00F51B4D" w:rsidP="001500C6">
      <w:pPr>
        <w:ind w:left="720" w:hanging="360"/>
        <w:jc w:val="center"/>
        <w:rPr>
          <w:b/>
        </w:rPr>
      </w:pPr>
      <w:r>
        <w:rPr>
          <w:rFonts w:eastAsia="Calibri" w:cs="Times New Roman"/>
          <w:b/>
          <w:sz w:val="32"/>
          <w:szCs w:val="32"/>
          <w:lang w:val="en-GB"/>
        </w:rPr>
        <w:t>2022</w:t>
      </w:r>
      <w:r w:rsidR="001500C6" w:rsidRPr="008907EC">
        <w:rPr>
          <w:rFonts w:eastAsia="Calibri" w:cs="Times New Roman"/>
          <w:b/>
          <w:sz w:val="32"/>
          <w:szCs w:val="32"/>
          <w:lang w:val="en-GB"/>
        </w:rPr>
        <w:t>-</w:t>
      </w:r>
      <w:r w:rsidR="000D30F0" w:rsidRPr="008907EC">
        <w:rPr>
          <w:rFonts w:eastAsia="Calibri" w:cs="Times New Roman"/>
          <w:b/>
          <w:sz w:val="32"/>
          <w:szCs w:val="32"/>
          <w:lang w:val="en-GB"/>
        </w:rPr>
        <w:t>20</w:t>
      </w:r>
      <w:r>
        <w:rPr>
          <w:rFonts w:eastAsia="Calibri" w:cs="Times New Roman"/>
          <w:b/>
          <w:sz w:val="32"/>
          <w:szCs w:val="32"/>
          <w:lang w:val="en-GB"/>
        </w:rPr>
        <w:t>23</w:t>
      </w:r>
      <w:r w:rsidR="001500C6" w:rsidRPr="008907EC">
        <w:rPr>
          <w:rFonts w:eastAsia="Calibri" w:cs="Times New Roman"/>
          <w:b/>
          <w:sz w:val="32"/>
          <w:szCs w:val="32"/>
          <w:lang w:val="en-GB"/>
        </w:rPr>
        <w:t xml:space="preserve"> GÜZ</w:t>
      </w:r>
      <w:r w:rsidR="000D30F0" w:rsidRPr="008907EC">
        <w:rPr>
          <w:rFonts w:eastAsia="Calibri" w:cs="Times New Roman"/>
          <w:b/>
          <w:sz w:val="32"/>
          <w:szCs w:val="32"/>
          <w:lang w:val="en-GB"/>
        </w:rPr>
        <w:t>-BAHAR</w:t>
      </w:r>
    </w:p>
    <w:p w14:paraId="3CD6C884" w14:textId="77777777" w:rsidR="001500C6" w:rsidRDefault="001500C6">
      <w:r>
        <w:br w:type="page"/>
      </w:r>
    </w:p>
    <w:p w14:paraId="16D73869" w14:textId="77777777" w:rsidR="001500C6" w:rsidRDefault="001500C6" w:rsidP="002543EF">
      <w:pPr>
        <w:ind w:left="720" w:hanging="360"/>
      </w:pPr>
    </w:p>
    <w:p w14:paraId="599BE06C" w14:textId="77777777" w:rsidR="00AA5EDC" w:rsidRDefault="00AA5EDC" w:rsidP="002543EF">
      <w:pPr>
        <w:pStyle w:val="ListeParagraf"/>
        <w:numPr>
          <w:ilvl w:val="0"/>
          <w:numId w:val="15"/>
        </w:numPr>
        <w:rPr>
          <w:b/>
          <w:sz w:val="20"/>
          <w:szCs w:val="20"/>
        </w:rPr>
      </w:pPr>
      <w:r w:rsidRPr="009D55B9">
        <w:rPr>
          <w:b/>
          <w:sz w:val="20"/>
          <w:szCs w:val="20"/>
        </w:rPr>
        <w:t>KAZANILAN DERECE</w:t>
      </w:r>
    </w:p>
    <w:p w14:paraId="4BFD65A0" w14:textId="77777777" w:rsidR="00F32469" w:rsidRPr="00F32469" w:rsidRDefault="00F32469" w:rsidP="00F32469">
      <w:pPr>
        <w:pStyle w:val="ListeParagraf"/>
        <w:jc w:val="both"/>
        <w:rPr>
          <w:sz w:val="20"/>
          <w:szCs w:val="20"/>
        </w:rPr>
      </w:pPr>
      <w:r w:rsidRPr="00F32469">
        <w:rPr>
          <w:sz w:val="20"/>
          <w:szCs w:val="20"/>
        </w:rPr>
        <w:t xml:space="preserve">Programı başarıyla tamamlayan öğrencilere </w:t>
      </w:r>
      <w:r>
        <w:rPr>
          <w:sz w:val="20"/>
          <w:szCs w:val="20"/>
        </w:rPr>
        <w:t>Hemşirelik</w:t>
      </w:r>
      <w:r w:rsidRPr="00F32469">
        <w:rPr>
          <w:sz w:val="20"/>
          <w:szCs w:val="20"/>
        </w:rPr>
        <w:t xml:space="preserve"> </w:t>
      </w:r>
      <w:r w:rsidR="00D85228">
        <w:rPr>
          <w:sz w:val="20"/>
          <w:szCs w:val="20"/>
        </w:rPr>
        <w:t xml:space="preserve">Yüksek </w:t>
      </w:r>
      <w:r w:rsidRPr="00F32469">
        <w:rPr>
          <w:sz w:val="20"/>
          <w:szCs w:val="20"/>
        </w:rPr>
        <w:t>Lisans Diploması verilir.</w:t>
      </w:r>
    </w:p>
    <w:p w14:paraId="53309586" w14:textId="77777777" w:rsidR="00F32469" w:rsidRPr="009D55B9" w:rsidRDefault="00F32469" w:rsidP="00F32469">
      <w:pPr>
        <w:pStyle w:val="ListeParagraf"/>
        <w:rPr>
          <w:b/>
          <w:sz w:val="20"/>
          <w:szCs w:val="20"/>
        </w:rPr>
      </w:pPr>
    </w:p>
    <w:p w14:paraId="09E50CD3" w14:textId="77777777" w:rsidR="002543EF" w:rsidRDefault="00926DD3" w:rsidP="002543EF">
      <w:pPr>
        <w:pStyle w:val="ListeParagraf"/>
        <w:numPr>
          <w:ilvl w:val="0"/>
          <w:numId w:val="1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YETERLİLİK</w:t>
      </w:r>
      <w:r w:rsidR="002543EF" w:rsidRPr="009D55B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DÜZEYİ</w:t>
      </w:r>
    </w:p>
    <w:p w14:paraId="3329B7A5" w14:textId="77777777" w:rsidR="00F32469" w:rsidRPr="00F32469" w:rsidRDefault="00F32469" w:rsidP="001C2FBD">
      <w:pPr>
        <w:pStyle w:val="ListeParagraf"/>
        <w:jc w:val="both"/>
        <w:rPr>
          <w:sz w:val="20"/>
          <w:szCs w:val="20"/>
        </w:rPr>
      </w:pPr>
      <w:r w:rsidRPr="00F32469">
        <w:rPr>
          <w:sz w:val="20"/>
          <w:szCs w:val="20"/>
        </w:rPr>
        <w:t xml:space="preserve">Bu bir </w:t>
      </w:r>
      <w:r w:rsidR="00D85228">
        <w:rPr>
          <w:sz w:val="20"/>
          <w:szCs w:val="20"/>
        </w:rPr>
        <w:t xml:space="preserve">yüksek </w:t>
      </w:r>
      <w:r w:rsidRPr="00F32469">
        <w:rPr>
          <w:sz w:val="20"/>
          <w:szCs w:val="20"/>
        </w:rPr>
        <w:t>lisans programıdır.</w:t>
      </w:r>
    </w:p>
    <w:p w14:paraId="6277093C" w14:textId="77777777" w:rsidR="00F32469" w:rsidRPr="009D55B9" w:rsidRDefault="00F32469" w:rsidP="00F32469">
      <w:pPr>
        <w:pStyle w:val="ListeParagraf"/>
        <w:rPr>
          <w:b/>
          <w:sz w:val="20"/>
          <w:szCs w:val="20"/>
        </w:rPr>
      </w:pPr>
    </w:p>
    <w:p w14:paraId="0BAA29E7" w14:textId="77777777" w:rsidR="00C265FA" w:rsidRPr="00FA416D" w:rsidRDefault="002543EF" w:rsidP="00500165">
      <w:pPr>
        <w:pStyle w:val="ListeParagraf"/>
        <w:numPr>
          <w:ilvl w:val="0"/>
          <w:numId w:val="15"/>
        </w:numPr>
        <w:rPr>
          <w:b/>
          <w:sz w:val="20"/>
          <w:szCs w:val="20"/>
        </w:rPr>
      </w:pPr>
      <w:r w:rsidRPr="00FA416D">
        <w:rPr>
          <w:b/>
          <w:sz w:val="20"/>
          <w:szCs w:val="20"/>
        </w:rPr>
        <w:t>PROGRAMA KABUL ŞARTLARI</w:t>
      </w:r>
    </w:p>
    <w:p w14:paraId="1A163400" w14:textId="5F224004" w:rsidR="00F32469" w:rsidRPr="00FA416D" w:rsidRDefault="00F83CBD" w:rsidP="00F06AB4">
      <w:pPr>
        <w:pStyle w:val="ListeParagraf"/>
        <w:jc w:val="both"/>
        <w:rPr>
          <w:sz w:val="20"/>
          <w:szCs w:val="20"/>
        </w:rPr>
      </w:pPr>
      <w:r w:rsidRPr="00FA416D">
        <w:rPr>
          <w:sz w:val="20"/>
          <w:szCs w:val="20"/>
        </w:rPr>
        <w:t xml:space="preserve">Lisansüstü programlara ALES sonuçları </w:t>
      </w:r>
      <w:r w:rsidR="00FA416D">
        <w:rPr>
          <w:sz w:val="20"/>
          <w:szCs w:val="20"/>
        </w:rPr>
        <w:t xml:space="preserve">ve lisans </w:t>
      </w:r>
      <w:r w:rsidRPr="00FA416D">
        <w:rPr>
          <w:sz w:val="20"/>
          <w:szCs w:val="20"/>
        </w:rPr>
        <w:t xml:space="preserve">başarı düzeyine göre başvuru </w:t>
      </w:r>
      <w:r w:rsidR="00FA416D">
        <w:rPr>
          <w:sz w:val="20"/>
          <w:szCs w:val="20"/>
        </w:rPr>
        <w:t>kabul edilir. A</w:t>
      </w:r>
      <w:r w:rsidRPr="00FA416D">
        <w:rPr>
          <w:sz w:val="20"/>
          <w:szCs w:val="20"/>
        </w:rPr>
        <w:t>daylarda yeterli düzeyde yabancı dil bilgisi a</w:t>
      </w:r>
      <w:r w:rsidR="00444DEF">
        <w:rPr>
          <w:sz w:val="20"/>
          <w:szCs w:val="20"/>
        </w:rPr>
        <w:t>ranır.</w:t>
      </w:r>
      <w:r w:rsidR="00DB7436">
        <w:rPr>
          <w:sz w:val="20"/>
          <w:szCs w:val="20"/>
        </w:rPr>
        <w:t xml:space="preserve"> Yüksek lisans programına hangi </w:t>
      </w:r>
      <w:r w:rsidRPr="00FA416D">
        <w:rPr>
          <w:sz w:val="20"/>
          <w:szCs w:val="20"/>
        </w:rPr>
        <w:t>lisans programlarından mezun olanların başvurabileceğini Enstitü Kurulu’nun önerisi ile Üniversite Senatosu karar verir</w:t>
      </w:r>
      <w:r w:rsidR="001C2FBD" w:rsidRPr="00FA416D">
        <w:rPr>
          <w:sz w:val="20"/>
          <w:szCs w:val="20"/>
        </w:rPr>
        <w:t>.</w:t>
      </w:r>
    </w:p>
    <w:p w14:paraId="60D59680" w14:textId="77777777" w:rsidR="00F32469" w:rsidRDefault="00F32469" w:rsidP="00F32469">
      <w:pPr>
        <w:pStyle w:val="ListeParagraf"/>
        <w:rPr>
          <w:b/>
          <w:sz w:val="20"/>
          <w:szCs w:val="20"/>
        </w:rPr>
      </w:pPr>
    </w:p>
    <w:p w14:paraId="7CFB96AC" w14:textId="77777777" w:rsidR="00F44C85" w:rsidRDefault="00275538" w:rsidP="00500165">
      <w:pPr>
        <w:pStyle w:val="ListeParagraf"/>
        <w:numPr>
          <w:ilvl w:val="0"/>
          <w:numId w:val="1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MEZUNİYET KOŞULLARI VE KURALLAR</w:t>
      </w:r>
    </w:p>
    <w:p w14:paraId="5AD02D15" w14:textId="77777777" w:rsidR="001C2FBD" w:rsidRDefault="001C2FBD" w:rsidP="00D85228">
      <w:pPr>
        <w:pStyle w:val="ListeParagraf"/>
        <w:jc w:val="both"/>
        <w:rPr>
          <w:sz w:val="20"/>
          <w:szCs w:val="20"/>
        </w:rPr>
      </w:pPr>
      <w:r w:rsidRPr="001C2FBD">
        <w:rPr>
          <w:sz w:val="20"/>
          <w:szCs w:val="20"/>
        </w:rPr>
        <w:t xml:space="preserve">Eğitim dili Türkçe ve eğitim süresi </w:t>
      </w:r>
      <w:r w:rsidR="00D85228">
        <w:rPr>
          <w:sz w:val="20"/>
          <w:szCs w:val="20"/>
        </w:rPr>
        <w:t>2</w:t>
      </w:r>
      <w:r w:rsidRPr="001C2FBD">
        <w:rPr>
          <w:sz w:val="20"/>
          <w:szCs w:val="20"/>
        </w:rPr>
        <w:t xml:space="preserve"> yıldır.</w:t>
      </w:r>
      <w:r w:rsidRPr="00A65AA3">
        <w:t xml:space="preserve"> </w:t>
      </w:r>
      <w:r w:rsidRPr="00FE3473">
        <w:rPr>
          <w:sz w:val="20"/>
          <w:szCs w:val="20"/>
        </w:rPr>
        <w:t xml:space="preserve">Bu </w:t>
      </w:r>
      <w:r w:rsidR="00D85228">
        <w:rPr>
          <w:sz w:val="20"/>
          <w:szCs w:val="20"/>
        </w:rPr>
        <w:t xml:space="preserve">yüksek </w:t>
      </w:r>
      <w:r w:rsidRPr="00FE3473">
        <w:rPr>
          <w:sz w:val="20"/>
          <w:szCs w:val="20"/>
        </w:rPr>
        <w:t>lisans programında öğrenim gören öğrencilerin mezun olabilmeleri için Ağırlıklı</w:t>
      </w:r>
      <w:r w:rsidR="00D85228">
        <w:rPr>
          <w:sz w:val="20"/>
          <w:szCs w:val="20"/>
        </w:rPr>
        <w:t xml:space="preserve"> Genel Not Ortalamasının (GNO) 3</w:t>
      </w:r>
      <w:r w:rsidRPr="00FE3473">
        <w:rPr>
          <w:sz w:val="20"/>
          <w:szCs w:val="20"/>
        </w:rPr>
        <w:t>.00/4.00'den az olmaması ve p</w:t>
      </w:r>
      <w:r w:rsidR="00D85228">
        <w:rPr>
          <w:sz w:val="20"/>
          <w:szCs w:val="20"/>
        </w:rPr>
        <w:t>rogramdaki tüm dersleri en az CC/</w:t>
      </w:r>
      <w:r w:rsidRPr="00FE3473">
        <w:rPr>
          <w:sz w:val="20"/>
          <w:szCs w:val="20"/>
        </w:rPr>
        <w:t xml:space="preserve">S harf notu ile tamamlamış olmaları gerekmektedir. Mezuniyet için </w:t>
      </w:r>
      <w:r w:rsidR="00D85228">
        <w:rPr>
          <w:sz w:val="20"/>
          <w:szCs w:val="20"/>
        </w:rPr>
        <w:t>gerekli minimum AKTS kredisi 120</w:t>
      </w:r>
      <w:r w:rsidRPr="00FE3473">
        <w:rPr>
          <w:sz w:val="20"/>
          <w:szCs w:val="20"/>
        </w:rPr>
        <w:t>'dır.</w:t>
      </w:r>
    </w:p>
    <w:p w14:paraId="7F5E6E58" w14:textId="77777777" w:rsidR="001C2FBD" w:rsidRPr="009D55B9" w:rsidRDefault="001C2FBD" w:rsidP="001C2FBD">
      <w:pPr>
        <w:pStyle w:val="ListeParagraf"/>
        <w:rPr>
          <w:b/>
          <w:sz w:val="20"/>
          <w:szCs w:val="20"/>
        </w:rPr>
      </w:pPr>
    </w:p>
    <w:p w14:paraId="64BC1F80" w14:textId="77777777" w:rsidR="00C265FA" w:rsidRDefault="005A2A6D" w:rsidP="00500165">
      <w:pPr>
        <w:pStyle w:val="ListeParagraf"/>
        <w:numPr>
          <w:ilvl w:val="0"/>
          <w:numId w:val="15"/>
        </w:numPr>
        <w:rPr>
          <w:b/>
          <w:sz w:val="20"/>
          <w:szCs w:val="20"/>
        </w:rPr>
      </w:pPr>
      <w:r w:rsidRPr="009D55B9">
        <w:rPr>
          <w:b/>
          <w:sz w:val="20"/>
          <w:szCs w:val="20"/>
        </w:rPr>
        <w:t xml:space="preserve">ÖNCEKİ </w:t>
      </w:r>
      <w:r w:rsidR="00DA1230">
        <w:rPr>
          <w:b/>
          <w:sz w:val="20"/>
          <w:szCs w:val="20"/>
        </w:rPr>
        <w:t>ÖĞRETİMLERİN</w:t>
      </w:r>
      <w:r w:rsidRPr="009D55B9">
        <w:rPr>
          <w:b/>
          <w:sz w:val="20"/>
          <w:szCs w:val="20"/>
        </w:rPr>
        <w:t xml:space="preserve"> TANINMASI VE DEĞERLENDİRİLMESİ</w:t>
      </w:r>
    </w:p>
    <w:p w14:paraId="20116351" w14:textId="77777777" w:rsidR="001C2FBD" w:rsidRPr="001C2FBD" w:rsidRDefault="001C2FBD" w:rsidP="001C2FBD">
      <w:pPr>
        <w:pStyle w:val="ListeParagraf"/>
        <w:jc w:val="both"/>
        <w:rPr>
          <w:sz w:val="20"/>
          <w:szCs w:val="20"/>
        </w:rPr>
      </w:pPr>
      <w:r w:rsidRPr="001C2FBD">
        <w:rPr>
          <w:sz w:val="20"/>
          <w:szCs w:val="20"/>
        </w:rPr>
        <w:t>Yakın Doğu Üniversitesi'nde tam zamanlı öğrenciler bazı derslerden ilgili yönetmelik çerçevesinde muaf tutulabilmektedir. Daha önce başka bir yükseköğretim kurumunda alınan dersin içeriği YDÜ'de verilen dersle eşdeğer ise, ders içeriği değerlend</w:t>
      </w:r>
      <w:r w:rsidR="00D85228">
        <w:rPr>
          <w:sz w:val="20"/>
          <w:szCs w:val="20"/>
        </w:rPr>
        <w:t xml:space="preserve">irildikten sonra ilgili </w:t>
      </w:r>
      <w:r w:rsidRPr="001C2FBD">
        <w:rPr>
          <w:sz w:val="20"/>
          <w:szCs w:val="20"/>
        </w:rPr>
        <w:t>enstitü onayı ile öğrenci bu dersten muaf tutulabilir.</w:t>
      </w:r>
    </w:p>
    <w:p w14:paraId="561BF0E4" w14:textId="77777777" w:rsidR="001C2FBD" w:rsidRPr="009D55B9" w:rsidRDefault="001C2FBD" w:rsidP="00DB7436">
      <w:pPr>
        <w:pStyle w:val="ListeParagraf"/>
        <w:spacing w:after="0"/>
        <w:rPr>
          <w:b/>
          <w:sz w:val="20"/>
          <w:szCs w:val="20"/>
        </w:rPr>
      </w:pPr>
    </w:p>
    <w:p w14:paraId="08F54C33" w14:textId="77777777" w:rsidR="00BE230F" w:rsidRDefault="00A372AD" w:rsidP="00DB7436">
      <w:pPr>
        <w:pStyle w:val="ListeParagraf"/>
        <w:numPr>
          <w:ilvl w:val="0"/>
          <w:numId w:val="15"/>
        </w:numPr>
        <w:spacing w:after="0"/>
        <w:rPr>
          <w:b/>
          <w:sz w:val="20"/>
          <w:szCs w:val="20"/>
        </w:rPr>
      </w:pPr>
      <w:r w:rsidRPr="009D55B9">
        <w:rPr>
          <w:b/>
          <w:sz w:val="20"/>
          <w:szCs w:val="20"/>
        </w:rPr>
        <w:t>PROGRAM BİLGİLERİ</w:t>
      </w:r>
    </w:p>
    <w:p w14:paraId="16F197CD" w14:textId="1C2C14C3" w:rsidR="008646CF" w:rsidRPr="00FA416D" w:rsidRDefault="008B10E5" w:rsidP="00DB7436">
      <w:pPr>
        <w:pStyle w:val="GvdeMetni"/>
        <w:spacing w:line="276" w:lineRule="auto"/>
        <w:ind w:left="720" w:right="116"/>
        <w:jc w:val="both"/>
        <w:rPr>
          <w:rFonts w:ascii="Georgia" w:hAnsi="Georgia"/>
          <w:sz w:val="20"/>
          <w:szCs w:val="20"/>
        </w:rPr>
      </w:pPr>
      <w:r w:rsidRPr="00FA416D">
        <w:rPr>
          <w:rFonts w:ascii="Georgia" w:hAnsi="Georgia"/>
          <w:sz w:val="20"/>
          <w:szCs w:val="20"/>
        </w:rPr>
        <w:t>Yakın Doğu Ün</w:t>
      </w:r>
      <w:r w:rsidR="00D85228" w:rsidRPr="00FA416D">
        <w:rPr>
          <w:rFonts w:ascii="Georgia" w:hAnsi="Georgia"/>
          <w:sz w:val="20"/>
          <w:szCs w:val="20"/>
        </w:rPr>
        <w:t xml:space="preserve">iversitesi Lisansüstü Eğitim Enstitüsü Yüksek </w:t>
      </w:r>
      <w:r w:rsidR="00FA416D">
        <w:rPr>
          <w:rFonts w:ascii="Georgia" w:hAnsi="Georgia"/>
          <w:sz w:val="20"/>
          <w:szCs w:val="20"/>
        </w:rPr>
        <w:t>Lisans Eğitim Programının a</w:t>
      </w:r>
      <w:r w:rsidRPr="00FA416D">
        <w:rPr>
          <w:rFonts w:ascii="Georgia" w:hAnsi="Georgia"/>
          <w:sz w:val="20"/>
          <w:szCs w:val="20"/>
        </w:rPr>
        <w:t xml:space="preserve">macı; </w:t>
      </w:r>
      <w:r w:rsidR="008646CF" w:rsidRPr="00FA416D">
        <w:rPr>
          <w:rFonts w:ascii="Georgia" w:hAnsi="Georgia"/>
          <w:sz w:val="20"/>
          <w:szCs w:val="20"/>
        </w:rPr>
        <w:t xml:space="preserve">öğrencilerin </w:t>
      </w:r>
      <w:r w:rsidR="00771AA0" w:rsidRPr="00FA416D">
        <w:rPr>
          <w:rFonts w:ascii="Georgia" w:hAnsi="Georgia"/>
          <w:sz w:val="20"/>
          <w:szCs w:val="20"/>
        </w:rPr>
        <w:t>bilimsel araştırma yaparak bilgilere eriş</w:t>
      </w:r>
      <w:r w:rsidR="008646CF" w:rsidRPr="00FA416D">
        <w:rPr>
          <w:rFonts w:ascii="Georgia" w:hAnsi="Georgia"/>
          <w:sz w:val="20"/>
          <w:szCs w:val="20"/>
        </w:rPr>
        <w:t>ebilmesini</w:t>
      </w:r>
      <w:r w:rsidR="00771AA0" w:rsidRPr="00FA416D">
        <w:rPr>
          <w:rFonts w:ascii="Georgia" w:hAnsi="Georgia"/>
          <w:sz w:val="20"/>
          <w:szCs w:val="20"/>
        </w:rPr>
        <w:t xml:space="preserve">, </w:t>
      </w:r>
      <w:r w:rsidR="00AB33D7" w:rsidRPr="00FA416D">
        <w:rPr>
          <w:rFonts w:ascii="Georgia" w:hAnsi="Georgia" w:cs="Arial"/>
          <w:sz w:val="20"/>
          <w:szCs w:val="20"/>
          <w:shd w:val="clear" w:color="auto" w:fill="FFFFFF"/>
        </w:rPr>
        <w:t>yaratıcı düşüne</w:t>
      </w:r>
      <w:r w:rsidR="008646CF" w:rsidRPr="00FA416D">
        <w:rPr>
          <w:rFonts w:ascii="Georgia" w:hAnsi="Georgia" w:cs="Arial"/>
          <w:sz w:val="20"/>
          <w:szCs w:val="20"/>
          <w:shd w:val="clear" w:color="auto" w:fill="FFFFFF"/>
        </w:rPr>
        <w:t>bilmesini</w:t>
      </w:r>
      <w:r w:rsidR="00AB33D7" w:rsidRPr="00FA416D">
        <w:rPr>
          <w:rFonts w:ascii="Georgia" w:hAnsi="Georgia" w:cs="Arial"/>
          <w:sz w:val="20"/>
          <w:szCs w:val="20"/>
          <w:shd w:val="clear" w:color="auto" w:fill="FFFFFF"/>
        </w:rPr>
        <w:t>, bilgi ve iletişim teknolojilerini kullanabil</w:t>
      </w:r>
      <w:r w:rsidR="008646CF" w:rsidRPr="00FA416D">
        <w:rPr>
          <w:rFonts w:ascii="Georgia" w:hAnsi="Georgia" w:cs="Arial"/>
          <w:sz w:val="20"/>
          <w:szCs w:val="20"/>
          <w:shd w:val="clear" w:color="auto" w:fill="FFFFFF"/>
        </w:rPr>
        <w:t>mesini</w:t>
      </w:r>
      <w:r w:rsidR="00AB33D7" w:rsidRPr="00FA416D">
        <w:rPr>
          <w:rFonts w:ascii="Georgia" w:hAnsi="Georgia" w:cs="Arial"/>
          <w:sz w:val="20"/>
          <w:szCs w:val="20"/>
          <w:shd w:val="clear" w:color="auto" w:fill="FFFFFF"/>
        </w:rPr>
        <w:t>, ulusal ve uluslararası bilimsel etkinliklere katıl</w:t>
      </w:r>
      <w:r w:rsidR="008646CF" w:rsidRPr="00FA416D">
        <w:rPr>
          <w:rFonts w:ascii="Georgia" w:hAnsi="Georgia" w:cs="Arial"/>
          <w:sz w:val="20"/>
          <w:szCs w:val="20"/>
          <w:shd w:val="clear" w:color="auto" w:fill="FFFFFF"/>
        </w:rPr>
        <w:t>masını,</w:t>
      </w:r>
      <w:r w:rsidR="00AB33D7" w:rsidRPr="00FA416D">
        <w:rPr>
          <w:rFonts w:ascii="Georgia" w:hAnsi="Georgia" w:cs="Arial"/>
          <w:sz w:val="20"/>
          <w:szCs w:val="20"/>
          <w:shd w:val="clear" w:color="auto" w:fill="FFFFFF"/>
        </w:rPr>
        <w:t xml:space="preserve"> </w:t>
      </w:r>
      <w:r w:rsidR="008646CF" w:rsidRPr="00FA416D">
        <w:rPr>
          <w:rFonts w:ascii="Georgia" w:hAnsi="Georgia"/>
          <w:sz w:val="20"/>
          <w:szCs w:val="20"/>
        </w:rPr>
        <w:t>bilgiyi değerlendirme ve yorumlama yeterliği kazanmasını sağlamaktır.</w:t>
      </w:r>
    </w:p>
    <w:p w14:paraId="4B3007CE" w14:textId="77777777" w:rsidR="00282230" w:rsidRPr="00FA416D" w:rsidRDefault="00282230" w:rsidP="008B10E5">
      <w:pPr>
        <w:pStyle w:val="GvdeMetni"/>
        <w:ind w:left="720" w:right="116"/>
        <w:jc w:val="both"/>
        <w:rPr>
          <w:rFonts w:ascii="Georgia" w:hAnsi="Georgia"/>
          <w:sz w:val="20"/>
          <w:szCs w:val="20"/>
        </w:rPr>
      </w:pPr>
    </w:p>
    <w:p w14:paraId="0CA83A9D" w14:textId="3486F79F" w:rsidR="00282230" w:rsidRPr="00DB7436" w:rsidRDefault="00282230" w:rsidP="00282230">
      <w:pPr>
        <w:pStyle w:val="ListeParagraf"/>
        <w:numPr>
          <w:ilvl w:val="0"/>
          <w:numId w:val="15"/>
        </w:numPr>
        <w:rPr>
          <w:b/>
          <w:sz w:val="20"/>
          <w:szCs w:val="20"/>
        </w:rPr>
      </w:pPr>
      <w:bookmarkStart w:id="0" w:name="_Hlk89368952"/>
      <w:r w:rsidRPr="00DB7436">
        <w:rPr>
          <w:b/>
          <w:sz w:val="20"/>
          <w:szCs w:val="20"/>
        </w:rPr>
        <w:t xml:space="preserve">PROGRAM KAZANIMLARI </w:t>
      </w:r>
    </w:p>
    <w:bookmarkEnd w:id="0"/>
    <w:p w14:paraId="2CDD452B" w14:textId="77777777" w:rsidR="00282230" w:rsidRPr="00046406" w:rsidRDefault="00282230" w:rsidP="008B10E5">
      <w:pPr>
        <w:pStyle w:val="GvdeMetni"/>
        <w:ind w:left="720" w:right="116"/>
        <w:jc w:val="both"/>
        <w:rPr>
          <w:rFonts w:ascii="Georgia" w:hAnsi="Georgia"/>
          <w:color w:val="FF0000"/>
          <w:sz w:val="20"/>
          <w:szCs w:val="20"/>
        </w:rPr>
      </w:pPr>
    </w:p>
    <w:tbl>
      <w:tblPr>
        <w:tblpPr w:leftFromText="141" w:rightFromText="141" w:vertAnchor="text" w:horzAnchor="margin" w:tblpXSpec="right" w:tblpY="94"/>
        <w:tblW w:w="94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9130"/>
      </w:tblGrid>
      <w:tr w:rsidR="00BF1B70" w:rsidRPr="00BF1B70" w14:paraId="0B085E4B" w14:textId="77777777" w:rsidTr="00282230"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B35BF0" w14:textId="77777777" w:rsidR="00AB33D7" w:rsidRPr="00BF1B70" w:rsidRDefault="00AB33D7" w:rsidP="00AB33D7">
            <w:pPr>
              <w:spacing w:after="0" w:line="240" w:lineRule="auto"/>
              <w:rPr>
                <w:sz w:val="20"/>
                <w:szCs w:val="20"/>
              </w:rPr>
            </w:pPr>
            <w:r w:rsidRPr="00BF1B70">
              <w:rPr>
                <w:sz w:val="20"/>
                <w:szCs w:val="20"/>
              </w:rPr>
              <w:t>1</w:t>
            </w:r>
          </w:p>
        </w:tc>
        <w:tc>
          <w:tcPr>
            <w:tcW w:w="9130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5EDACD71" w14:textId="3D348DAF" w:rsidR="00AB33D7" w:rsidRPr="00BF1B70" w:rsidRDefault="00AB33D7" w:rsidP="00AB33D7">
            <w:pPr>
              <w:widowControl w:val="0"/>
              <w:tabs>
                <w:tab w:val="left" w:pos="836"/>
              </w:tabs>
              <w:autoSpaceDE w:val="0"/>
              <w:autoSpaceDN w:val="0"/>
              <w:spacing w:after="0" w:line="240" w:lineRule="auto"/>
              <w:ind w:right="131"/>
              <w:rPr>
                <w:sz w:val="20"/>
                <w:szCs w:val="20"/>
              </w:rPr>
            </w:pPr>
            <w:r w:rsidRPr="00BF1B70">
              <w:rPr>
                <w:rFonts w:ascii="Times New Roman" w:eastAsia="Calibri" w:hAnsi="Times New Roman" w:cs="Times New Roman"/>
                <w:bCs/>
              </w:rPr>
              <w:t>Rol ve sorumluluklarını etik ilkeler, mesleki değerler ve yasal düzenlemeler çerçevesinde uygular.</w:t>
            </w:r>
          </w:p>
        </w:tc>
      </w:tr>
      <w:tr w:rsidR="00BF1B70" w:rsidRPr="00BF1B70" w14:paraId="61B761E6" w14:textId="77777777" w:rsidTr="00282230"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16087C" w14:textId="77777777" w:rsidR="00AB33D7" w:rsidRPr="00BF1B70" w:rsidRDefault="00AB33D7" w:rsidP="00AB33D7">
            <w:pPr>
              <w:spacing w:after="0" w:line="240" w:lineRule="auto"/>
              <w:rPr>
                <w:sz w:val="20"/>
                <w:szCs w:val="20"/>
              </w:rPr>
            </w:pPr>
            <w:r w:rsidRPr="00BF1B70">
              <w:rPr>
                <w:sz w:val="20"/>
                <w:szCs w:val="20"/>
              </w:rPr>
              <w:t>2</w:t>
            </w:r>
          </w:p>
        </w:tc>
        <w:tc>
          <w:tcPr>
            <w:tcW w:w="9130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77506173" w14:textId="4F8DE3ED" w:rsidR="00AB33D7" w:rsidRPr="00BF1B70" w:rsidRDefault="00AB33D7" w:rsidP="00AB33D7">
            <w:pPr>
              <w:widowControl w:val="0"/>
              <w:tabs>
                <w:tab w:val="left" w:pos="836"/>
              </w:tabs>
              <w:autoSpaceDE w:val="0"/>
              <w:autoSpaceDN w:val="0"/>
              <w:spacing w:after="0" w:line="240" w:lineRule="auto"/>
              <w:ind w:right="131"/>
              <w:rPr>
                <w:sz w:val="20"/>
                <w:szCs w:val="20"/>
              </w:rPr>
            </w:pPr>
            <w:r w:rsidRPr="00BF1B70">
              <w:rPr>
                <w:rFonts w:ascii="Times New Roman" w:eastAsia="Calibri" w:hAnsi="Times New Roman" w:cs="Times New Roman"/>
                <w:bCs/>
              </w:rPr>
              <w:t>Hemşirelik alanındaki bilgilerini, güncel gelişmeleri ve kendi çalışmalarını aynı alandaki veya dışındaki gruplarla yazılı, sözlü ve görsel olarak sistemli bir biçimde tartışır ve paylaşır.</w:t>
            </w:r>
          </w:p>
        </w:tc>
      </w:tr>
      <w:tr w:rsidR="00BF1B70" w:rsidRPr="00BF1B70" w14:paraId="069D9BF2" w14:textId="77777777" w:rsidTr="00282230"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33AEC3" w14:textId="77777777" w:rsidR="00AB33D7" w:rsidRPr="00BF1B70" w:rsidRDefault="00AB33D7" w:rsidP="00AB33D7">
            <w:pPr>
              <w:spacing w:after="0" w:line="240" w:lineRule="auto"/>
              <w:rPr>
                <w:sz w:val="20"/>
                <w:szCs w:val="20"/>
              </w:rPr>
            </w:pPr>
            <w:r w:rsidRPr="00BF1B70">
              <w:rPr>
                <w:sz w:val="20"/>
                <w:szCs w:val="20"/>
              </w:rPr>
              <w:t>3</w:t>
            </w:r>
          </w:p>
        </w:tc>
        <w:tc>
          <w:tcPr>
            <w:tcW w:w="9130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00C45280" w14:textId="406BCBE2" w:rsidR="00AB33D7" w:rsidRPr="00BF1B70" w:rsidRDefault="00AB33D7" w:rsidP="00AB33D7">
            <w:pPr>
              <w:widowControl w:val="0"/>
              <w:tabs>
                <w:tab w:val="left" w:pos="836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BF1B70">
              <w:rPr>
                <w:rFonts w:ascii="Times New Roman" w:eastAsia="Calibri" w:hAnsi="Times New Roman" w:cs="Times New Roman"/>
                <w:bCs/>
              </w:rPr>
              <w:t xml:space="preserve">Bilgi, iletişim ve bakım teknolojilerini kullanarak ulusal ve uluslararası standartlara ve kanıtlara dayalı güvenli ve kaliteli bakım verir. </w:t>
            </w:r>
          </w:p>
        </w:tc>
      </w:tr>
      <w:tr w:rsidR="00BF1B70" w:rsidRPr="00BF1B70" w14:paraId="5C98EA45" w14:textId="77777777" w:rsidTr="00282230"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74432B" w14:textId="77777777" w:rsidR="00AB33D7" w:rsidRPr="00BF1B70" w:rsidRDefault="00AB33D7" w:rsidP="00AB33D7">
            <w:pPr>
              <w:spacing w:after="0" w:line="240" w:lineRule="auto"/>
              <w:rPr>
                <w:sz w:val="20"/>
                <w:szCs w:val="20"/>
              </w:rPr>
            </w:pPr>
            <w:r w:rsidRPr="00BF1B70">
              <w:rPr>
                <w:sz w:val="20"/>
                <w:szCs w:val="20"/>
              </w:rPr>
              <w:t>4</w:t>
            </w:r>
          </w:p>
        </w:tc>
        <w:tc>
          <w:tcPr>
            <w:tcW w:w="9130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7241AD0E" w14:textId="0681C7FF" w:rsidR="00AB33D7" w:rsidRPr="00BF1B70" w:rsidRDefault="00AB33D7" w:rsidP="00AB33D7">
            <w:pPr>
              <w:widowControl w:val="0"/>
              <w:tabs>
                <w:tab w:val="left" w:pos="836"/>
              </w:tabs>
              <w:autoSpaceDE w:val="0"/>
              <w:autoSpaceDN w:val="0"/>
              <w:spacing w:after="0" w:line="240" w:lineRule="auto"/>
              <w:ind w:right="1151"/>
              <w:rPr>
                <w:sz w:val="20"/>
                <w:szCs w:val="20"/>
              </w:rPr>
            </w:pPr>
            <w:r w:rsidRPr="00BF1B70">
              <w:rPr>
                <w:rFonts w:ascii="Times New Roman" w:eastAsia="Calibri" w:hAnsi="Times New Roman" w:cs="Times New Roman"/>
                <w:bCs/>
              </w:rPr>
              <w:t xml:space="preserve"> Kişisel ve mesleki gelişiminde yaşam boyu öğrenme yaklaşımını benimse</w:t>
            </w:r>
          </w:p>
        </w:tc>
      </w:tr>
      <w:tr w:rsidR="00BF1B70" w:rsidRPr="00BF1B70" w14:paraId="6C8C417F" w14:textId="77777777" w:rsidTr="00282230"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604064" w14:textId="77777777" w:rsidR="00AB33D7" w:rsidRPr="00BF1B70" w:rsidRDefault="00AB33D7" w:rsidP="00AB33D7">
            <w:pPr>
              <w:spacing w:after="0" w:line="240" w:lineRule="auto"/>
              <w:rPr>
                <w:sz w:val="20"/>
                <w:szCs w:val="20"/>
              </w:rPr>
            </w:pPr>
            <w:r w:rsidRPr="00BF1B70">
              <w:rPr>
                <w:sz w:val="20"/>
                <w:szCs w:val="20"/>
              </w:rPr>
              <w:t>5</w:t>
            </w:r>
          </w:p>
        </w:tc>
        <w:tc>
          <w:tcPr>
            <w:tcW w:w="9130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149328AD" w14:textId="71671353" w:rsidR="00AB33D7" w:rsidRPr="00BF1B70" w:rsidRDefault="00AB33D7" w:rsidP="00AB33D7">
            <w:pPr>
              <w:widowControl w:val="0"/>
              <w:tabs>
                <w:tab w:val="left" w:pos="836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BF1B7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BF1B70">
              <w:rPr>
                <w:rFonts w:ascii="Times New Roman" w:hAnsi="Times New Roman" w:cs="Times New Roman"/>
                <w:bCs/>
              </w:rPr>
              <w:t>Alanının gerektirdiği şekilde teknolojik gelişmeleri takip eder ve iletişim teknolojilerini kullanır.</w:t>
            </w:r>
          </w:p>
        </w:tc>
      </w:tr>
      <w:tr w:rsidR="00BF1B70" w:rsidRPr="00BF1B70" w14:paraId="6902E117" w14:textId="77777777" w:rsidTr="00282230"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B99E5F" w14:textId="77777777" w:rsidR="00AB33D7" w:rsidRPr="00BF1B70" w:rsidRDefault="00AB33D7" w:rsidP="00AB33D7">
            <w:pPr>
              <w:spacing w:after="0" w:line="240" w:lineRule="auto"/>
              <w:rPr>
                <w:sz w:val="20"/>
                <w:szCs w:val="20"/>
              </w:rPr>
            </w:pPr>
            <w:r w:rsidRPr="00BF1B70">
              <w:rPr>
                <w:sz w:val="20"/>
                <w:szCs w:val="20"/>
              </w:rPr>
              <w:t>6</w:t>
            </w:r>
          </w:p>
        </w:tc>
        <w:tc>
          <w:tcPr>
            <w:tcW w:w="9130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7AFD7874" w14:textId="09ED0FCF" w:rsidR="00AB33D7" w:rsidRPr="00BF1B70" w:rsidRDefault="00AB33D7" w:rsidP="00AB33D7">
            <w:pPr>
              <w:widowControl w:val="0"/>
              <w:tabs>
                <w:tab w:val="left" w:pos="836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BF1B70">
              <w:rPr>
                <w:rFonts w:ascii="Times New Roman" w:eastAsia="Calibri" w:hAnsi="Times New Roman" w:cs="Times New Roman"/>
                <w:bCs/>
              </w:rPr>
              <w:t>Disiplin içi ve disiplinler arası çalışmalarda liderlik becerilerini kullanır.</w:t>
            </w:r>
          </w:p>
        </w:tc>
      </w:tr>
      <w:tr w:rsidR="00BF1B70" w:rsidRPr="00BF1B70" w14:paraId="2078CCCD" w14:textId="77777777" w:rsidTr="00282230"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4FB9D2" w14:textId="588FAFC2" w:rsidR="00F950C8" w:rsidRPr="00BF1B70" w:rsidRDefault="00F950C8" w:rsidP="00AB33D7">
            <w:pPr>
              <w:spacing w:after="0" w:line="240" w:lineRule="auto"/>
              <w:rPr>
                <w:sz w:val="20"/>
                <w:szCs w:val="20"/>
              </w:rPr>
            </w:pPr>
            <w:r w:rsidRPr="00BF1B70">
              <w:rPr>
                <w:sz w:val="20"/>
                <w:szCs w:val="20"/>
              </w:rPr>
              <w:t>7</w:t>
            </w:r>
          </w:p>
        </w:tc>
        <w:tc>
          <w:tcPr>
            <w:tcW w:w="9130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53989AD5" w14:textId="5E03F30A" w:rsidR="00F950C8" w:rsidRPr="00BF1B70" w:rsidRDefault="00F950C8" w:rsidP="00AB33D7">
            <w:pPr>
              <w:widowControl w:val="0"/>
              <w:tabs>
                <w:tab w:val="left" w:pos="836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F1B70">
              <w:rPr>
                <w:rFonts w:ascii="Times New Roman" w:eastAsia="Calibri" w:hAnsi="Times New Roman" w:cs="Times New Roman"/>
                <w:bCs/>
              </w:rPr>
              <w:t>Hemşireliğin temel kavramları - insan, sağlık, çevre ve hemşirelik - kavramlarını analiz eder.</w:t>
            </w:r>
          </w:p>
        </w:tc>
      </w:tr>
      <w:tr w:rsidR="00BF1B70" w:rsidRPr="00BF1B70" w14:paraId="32701EC5" w14:textId="77777777" w:rsidTr="00282230"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821F60" w14:textId="5F764292" w:rsidR="00AB33D7" w:rsidRPr="00BF1B70" w:rsidRDefault="00F950C8" w:rsidP="00AB33D7">
            <w:pPr>
              <w:spacing w:after="0" w:line="240" w:lineRule="auto"/>
              <w:rPr>
                <w:sz w:val="20"/>
                <w:szCs w:val="20"/>
              </w:rPr>
            </w:pPr>
            <w:r w:rsidRPr="00BF1B70">
              <w:rPr>
                <w:sz w:val="20"/>
                <w:szCs w:val="20"/>
              </w:rPr>
              <w:t>8</w:t>
            </w:r>
          </w:p>
        </w:tc>
        <w:tc>
          <w:tcPr>
            <w:tcW w:w="9130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50FA6E8E" w14:textId="78867244" w:rsidR="00AB33D7" w:rsidRPr="00BF1B70" w:rsidRDefault="00AB33D7" w:rsidP="00AB33D7">
            <w:pPr>
              <w:widowControl w:val="0"/>
              <w:tabs>
                <w:tab w:val="left" w:pos="836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BF1B70">
              <w:rPr>
                <w:rFonts w:ascii="Times New Roman" w:hAnsi="Times New Roman" w:cs="Times New Roman"/>
                <w:bCs/>
              </w:rPr>
              <w:t>Hemşireliğin farklı uygulama alanlarında yaşanan sorunlara çözüm üretmek üzere araştırmalar yapar, istatistik hakkında bilgi sahibidir.</w:t>
            </w:r>
          </w:p>
        </w:tc>
      </w:tr>
      <w:tr w:rsidR="00BF1B70" w:rsidRPr="00BF1B70" w14:paraId="12B88C9A" w14:textId="77777777" w:rsidTr="00282230"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593599" w14:textId="22F29FC3" w:rsidR="00AB33D7" w:rsidRPr="00BF1B70" w:rsidRDefault="00F950C8" w:rsidP="00AB33D7">
            <w:pPr>
              <w:spacing w:after="0" w:line="240" w:lineRule="auto"/>
              <w:rPr>
                <w:sz w:val="20"/>
                <w:szCs w:val="20"/>
              </w:rPr>
            </w:pPr>
            <w:r w:rsidRPr="00BF1B70">
              <w:rPr>
                <w:sz w:val="20"/>
                <w:szCs w:val="20"/>
              </w:rPr>
              <w:t>9</w:t>
            </w:r>
          </w:p>
        </w:tc>
        <w:tc>
          <w:tcPr>
            <w:tcW w:w="9130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0369F3BF" w14:textId="0D222D07" w:rsidR="00AB33D7" w:rsidRPr="00BF1B70" w:rsidRDefault="00AB33D7" w:rsidP="00AB33D7">
            <w:pPr>
              <w:widowControl w:val="0"/>
              <w:tabs>
                <w:tab w:val="left" w:pos="836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BF1B70">
              <w:rPr>
                <w:rFonts w:ascii="Times New Roman" w:hAnsi="Times New Roman" w:cs="Times New Roman"/>
                <w:bCs/>
              </w:rPr>
              <w:t>Bilimsel bir makaleyi ulusal düzeyde bir dergide yayınlar ya da bilimsel bir toplantıda sunar.</w:t>
            </w:r>
          </w:p>
        </w:tc>
      </w:tr>
    </w:tbl>
    <w:p w14:paraId="13BA3536" w14:textId="283C05B3" w:rsidR="00B062CE" w:rsidRDefault="00B062CE" w:rsidP="00500165">
      <w:pPr>
        <w:rPr>
          <w:color w:val="FF0000"/>
          <w:sz w:val="20"/>
          <w:szCs w:val="20"/>
        </w:rPr>
      </w:pPr>
    </w:p>
    <w:p w14:paraId="21B37075" w14:textId="7BEDF677" w:rsidR="005A6D4E" w:rsidRDefault="005A6D4E" w:rsidP="00500165">
      <w:pPr>
        <w:rPr>
          <w:color w:val="FF0000"/>
          <w:sz w:val="20"/>
          <w:szCs w:val="20"/>
        </w:rPr>
      </w:pPr>
    </w:p>
    <w:p w14:paraId="73153BBF" w14:textId="6F199606" w:rsidR="005A6D4E" w:rsidRPr="005A6D4E" w:rsidRDefault="005A6D4E" w:rsidP="00500165">
      <w:pPr>
        <w:pStyle w:val="ListeParagraf"/>
        <w:numPr>
          <w:ilvl w:val="0"/>
          <w:numId w:val="15"/>
        </w:num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lastRenderedPageBreak/>
        <w:t>DERS &amp; PROGRAM KAZANIMLARI MATRİKSİ</w:t>
      </w:r>
    </w:p>
    <w:tbl>
      <w:tblPr>
        <w:tblpPr w:leftFromText="141" w:rightFromText="141" w:vertAnchor="text" w:horzAnchor="margin" w:tblpXSpec="center" w:tblpY="327"/>
        <w:tblW w:w="875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68"/>
        <w:gridCol w:w="4202"/>
        <w:gridCol w:w="345"/>
        <w:gridCol w:w="64"/>
        <w:gridCol w:w="380"/>
        <w:gridCol w:w="20"/>
        <w:gridCol w:w="404"/>
        <w:gridCol w:w="346"/>
        <w:gridCol w:w="345"/>
        <w:gridCol w:w="346"/>
        <w:gridCol w:w="345"/>
        <w:gridCol w:w="345"/>
        <w:gridCol w:w="346"/>
      </w:tblGrid>
      <w:tr w:rsidR="00F950C8" w:rsidRPr="009D2C02" w14:paraId="664F79B5" w14:textId="77777777" w:rsidTr="00F42D56">
        <w:tc>
          <w:tcPr>
            <w:tcW w:w="1268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337AB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98129C" w14:textId="77777777" w:rsidR="00F950C8" w:rsidRPr="009D2C02" w:rsidRDefault="00F950C8" w:rsidP="0028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DERS KODU</w:t>
            </w:r>
          </w:p>
        </w:tc>
        <w:tc>
          <w:tcPr>
            <w:tcW w:w="4202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337AB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0EDB25" w14:textId="77777777" w:rsidR="00F950C8" w:rsidRPr="009D2C02" w:rsidRDefault="00F950C8" w:rsidP="0028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DERS ADI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337AB7"/>
          </w:tcPr>
          <w:p w14:paraId="326EC05E" w14:textId="77777777" w:rsidR="00F950C8" w:rsidRPr="009D2C02" w:rsidRDefault="00F950C8" w:rsidP="001C4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337AB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F9C034" w14:textId="7911942F" w:rsidR="00F950C8" w:rsidRPr="009D2C02" w:rsidRDefault="00F950C8" w:rsidP="001C4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PROGRAM KAZANIMLARI</w:t>
            </w:r>
          </w:p>
        </w:tc>
      </w:tr>
      <w:tr w:rsidR="00F950C8" w:rsidRPr="009D2C02" w14:paraId="616DF2C9" w14:textId="77777777" w:rsidTr="00F42D56">
        <w:tc>
          <w:tcPr>
            <w:tcW w:w="1268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337AB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FD0779" w14:textId="77777777" w:rsidR="00F950C8" w:rsidRPr="009D2C02" w:rsidRDefault="00F950C8" w:rsidP="0028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337AB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1463F5" w14:textId="77777777" w:rsidR="00F950C8" w:rsidRPr="009D2C02" w:rsidRDefault="00F950C8" w:rsidP="0028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FFFFFF" w:themeColor="background1"/>
            </w:tcBorders>
            <w:shd w:val="clear" w:color="auto" w:fill="337AB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4B6DEB" w14:textId="77777777" w:rsidR="00F950C8" w:rsidRPr="009D2C02" w:rsidRDefault="00F950C8" w:rsidP="0028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gridSpan w:val="2"/>
            <w:tcBorders>
              <w:top w:val="single" w:sz="6" w:space="0" w:color="DDDDDD"/>
              <w:left w:val="single" w:sz="4" w:space="0" w:color="FFFFFF" w:themeColor="background1"/>
              <w:bottom w:val="single" w:sz="6" w:space="0" w:color="DDDDDD"/>
              <w:right w:val="single" w:sz="4" w:space="0" w:color="FFFFFF" w:themeColor="background1"/>
            </w:tcBorders>
            <w:shd w:val="clear" w:color="auto" w:fill="337AB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C4A7E3" w14:textId="77777777" w:rsidR="00F950C8" w:rsidRPr="009D2C02" w:rsidRDefault="00F950C8" w:rsidP="0028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" w:type="dxa"/>
            <w:tcBorders>
              <w:top w:val="single" w:sz="6" w:space="0" w:color="DDDDDD"/>
              <w:left w:val="single" w:sz="4" w:space="0" w:color="FFFFFF" w:themeColor="background1"/>
              <w:bottom w:val="single" w:sz="6" w:space="0" w:color="DDDDDD"/>
              <w:right w:val="single" w:sz="6" w:space="0" w:color="DDDDDD"/>
            </w:tcBorders>
            <w:shd w:val="clear" w:color="auto" w:fill="337AB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698F4D" w14:textId="77777777" w:rsidR="00F950C8" w:rsidRPr="009D2C02" w:rsidRDefault="00F950C8" w:rsidP="0028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337AB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AB3CA9" w14:textId="77777777" w:rsidR="00F950C8" w:rsidRPr="009D2C02" w:rsidRDefault="00F950C8" w:rsidP="0028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337AB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43085F" w14:textId="77777777" w:rsidR="00F950C8" w:rsidRPr="009D2C02" w:rsidRDefault="00F950C8" w:rsidP="0028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337AB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A4EA6B" w14:textId="77777777" w:rsidR="00F950C8" w:rsidRPr="009D2C02" w:rsidRDefault="00F950C8" w:rsidP="0028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337AB7"/>
          </w:tcPr>
          <w:p w14:paraId="0E196662" w14:textId="513AF4DE" w:rsidR="00F950C8" w:rsidRPr="009D2C02" w:rsidRDefault="00F950C8" w:rsidP="0028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337AB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C1F6C5" w14:textId="2BFBB002" w:rsidR="00F950C8" w:rsidRPr="009D2C02" w:rsidRDefault="00F950C8" w:rsidP="0028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337AB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24ACA0" w14:textId="08A8120E" w:rsidR="00F950C8" w:rsidRPr="009D2C02" w:rsidRDefault="00F950C8" w:rsidP="0028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950C8" w:rsidRPr="009D2C02" w14:paraId="5B5275A7" w14:textId="77777777" w:rsidTr="00F42D56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2F3BED" w14:textId="6859260C" w:rsidR="00F950C8" w:rsidRPr="009D2C02" w:rsidRDefault="00F950C8" w:rsidP="007A42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HEM 600</w:t>
            </w:r>
          </w:p>
        </w:tc>
        <w:tc>
          <w:tcPr>
            <w:tcW w:w="4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1AA899" w14:textId="6DFEB360" w:rsidR="00F950C8" w:rsidRPr="009D2C02" w:rsidRDefault="009D2C02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</w:t>
            </w:r>
          </w:p>
        </w:tc>
        <w:tc>
          <w:tcPr>
            <w:tcW w:w="409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C2C395" w14:textId="77777777" w:rsidR="00F950C8" w:rsidRPr="009D2C02" w:rsidRDefault="00F950C8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D60856" w14:textId="77777777" w:rsidR="00F950C8" w:rsidRPr="009D2C02" w:rsidRDefault="00F950C8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0AC9F2" w14:textId="5D22EF0E" w:rsidR="00F950C8" w:rsidRPr="009D2C02" w:rsidRDefault="00F950C8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F228C0" w14:textId="77777777" w:rsidR="00F950C8" w:rsidRPr="009D2C02" w:rsidRDefault="00F950C8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120D70" w14:textId="6331695B" w:rsidR="00F950C8" w:rsidRPr="009D2C02" w:rsidRDefault="00F950C8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9A6AAA" w14:textId="77777777" w:rsidR="00F950C8" w:rsidRPr="009D2C02" w:rsidRDefault="00F950C8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FFFFFF"/>
          </w:tcPr>
          <w:p w14:paraId="6F89AE3B" w14:textId="77777777" w:rsidR="00F950C8" w:rsidRPr="009D2C02" w:rsidRDefault="00F950C8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FAC197" w14:textId="61080A62" w:rsidR="00F950C8" w:rsidRPr="009D2C02" w:rsidRDefault="00B02C4A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E1A2C8" w14:textId="54C9E94D" w:rsidR="00F950C8" w:rsidRPr="009D2C02" w:rsidRDefault="00B02C4A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1B70" w:rsidRPr="009D2C02" w14:paraId="5CCD6550" w14:textId="77777777" w:rsidTr="00F42D56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B99839" w14:textId="4A56AAF0" w:rsidR="00BF1B70" w:rsidRPr="009D2C02" w:rsidRDefault="00BF1B70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HEM602</w:t>
            </w:r>
          </w:p>
        </w:tc>
        <w:tc>
          <w:tcPr>
            <w:tcW w:w="4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11815A" w14:textId="440CBFDF" w:rsidR="00BF1B70" w:rsidRPr="009D2C02" w:rsidRDefault="00BF1B70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Sağlık Hizmetlerinde İletişim</w:t>
            </w:r>
          </w:p>
        </w:tc>
        <w:tc>
          <w:tcPr>
            <w:tcW w:w="409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9C077A" w14:textId="77777777" w:rsidR="00BF1B70" w:rsidRPr="009D2C02" w:rsidRDefault="00BF1B70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D7AC7D" w14:textId="77777777" w:rsidR="00BF1B70" w:rsidRPr="009D2C02" w:rsidRDefault="00BF1B70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00FE5F" w14:textId="79A3A724" w:rsidR="00BF1B70" w:rsidRPr="009D2C02" w:rsidRDefault="0075739F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2B3683" w14:textId="77777777" w:rsidR="00BF1B70" w:rsidRPr="009D2C02" w:rsidRDefault="00BF1B70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D71BAF" w14:textId="164FFD2D" w:rsidR="00BF1B70" w:rsidRPr="009D2C02" w:rsidRDefault="0075739F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4DB5C2" w14:textId="77777777" w:rsidR="00BF1B70" w:rsidRPr="009D2C02" w:rsidRDefault="00BF1B70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FFFFFF"/>
          </w:tcPr>
          <w:p w14:paraId="47429B42" w14:textId="77777777" w:rsidR="00BF1B70" w:rsidRPr="009D2C02" w:rsidRDefault="00BF1B70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4B0D43" w14:textId="77777777" w:rsidR="00BF1B70" w:rsidRPr="009D2C02" w:rsidRDefault="00BF1B70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48BED3" w14:textId="77777777" w:rsidR="00BF1B70" w:rsidRPr="009D2C02" w:rsidRDefault="00BF1B70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0C8" w:rsidRPr="009D2C02" w14:paraId="3748292A" w14:textId="77777777" w:rsidTr="00F42D56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506456" w14:textId="40316F86" w:rsidR="00F950C8" w:rsidRPr="009D2C02" w:rsidRDefault="00F950C8" w:rsidP="00282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HEM 603</w:t>
            </w:r>
          </w:p>
        </w:tc>
        <w:tc>
          <w:tcPr>
            <w:tcW w:w="4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2623E4" w14:textId="3FF79CC2" w:rsidR="00F950C8" w:rsidRPr="009D2C02" w:rsidRDefault="00F950C8" w:rsidP="00282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Akut Bakım</w:t>
            </w:r>
          </w:p>
        </w:tc>
        <w:tc>
          <w:tcPr>
            <w:tcW w:w="409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3BA3D8" w14:textId="4B556D59" w:rsidR="00F950C8" w:rsidRPr="009D2C02" w:rsidRDefault="00F950C8" w:rsidP="00282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0949EC" w14:textId="229BB7E4" w:rsidR="00F950C8" w:rsidRPr="009D2C02" w:rsidRDefault="00B02C4A" w:rsidP="00282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" w:type="dxa"/>
            <w:gridSpan w:val="2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659BE8" w14:textId="0C834286" w:rsidR="00F950C8" w:rsidRPr="009D2C02" w:rsidRDefault="00B02C4A" w:rsidP="00282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ADD77" w14:textId="0334E648" w:rsidR="00F950C8" w:rsidRPr="009D2C02" w:rsidRDefault="00F950C8" w:rsidP="00282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ECAF6" w14:textId="0BF9A4D3" w:rsidR="00F950C8" w:rsidRPr="009D2C02" w:rsidRDefault="00F950C8" w:rsidP="00282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AD2A10" w14:textId="04A368D7" w:rsidR="00F950C8" w:rsidRPr="009D2C02" w:rsidRDefault="00F950C8" w:rsidP="00282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FFFFFF"/>
          </w:tcPr>
          <w:p w14:paraId="37D09785" w14:textId="77777777" w:rsidR="00F950C8" w:rsidRPr="009D2C02" w:rsidRDefault="00F950C8" w:rsidP="00282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339AD4" w14:textId="0FEDFB5B" w:rsidR="00F950C8" w:rsidRPr="009D2C02" w:rsidRDefault="00F950C8" w:rsidP="00282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C789E4" w14:textId="633389DF" w:rsidR="00F950C8" w:rsidRPr="009D2C02" w:rsidRDefault="00F950C8" w:rsidP="00282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0C8" w:rsidRPr="009D2C02" w14:paraId="2C15C973" w14:textId="77777777" w:rsidTr="00F42D56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5FFC9C" w14:textId="25FACAC5" w:rsidR="00F950C8" w:rsidRPr="009D2C02" w:rsidRDefault="00F950C8" w:rsidP="0017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HEM 604</w:t>
            </w:r>
          </w:p>
        </w:tc>
        <w:tc>
          <w:tcPr>
            <w:tcW w:w="4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6ACA09" w14:textId="2141B2A6" w:rsidR="00F950C8" w:rsidRPr="009D2C02" w:rsidRDefault="00F950C8" w:rsidP="00174E1B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Erişkin Sağlığı Hemşireliği</w:t>
            </w:r>
          </w:p>
        </w:tc>
        <w:tc>
          <w:tcPr>
            <w:tcW w:w="409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D57B30" w14:textId="5580D9EB" w:rsidR="00F950C8" w:rsidRPr="009D2C02" w:rsidRDefault="00F950C8" w:rsidP="0017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E39198" w14:textId="378A7395" w:rsidR="00F950C8" w:rsidRPr="009D2C02" w:rsidRDefault="00F950C8" w:rsidP="0017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552DB0" w14:textId="4AEA7BEC" w:rsidR="00F950C8" w:rsidRPr="009D2C02" w:rsidRDefault="00B02C4A" w:rsidP="0017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C69EFD" w14:textId="5E02BF50" w:rsidR="00F950C8" w:rsidRPr="009D2C02" w:rsidRDefault="00F950C8" w:rsidP="0017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CE38E2" w14:textId="03292F28" w:rsidR="00F950C8" w:rsidRPr="009D2C02" w:rsidRDefault="00F950C8" w:rsidP="0017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692260" w14:textId="0C7BC45F" w:rsidR="00F950C8" w:rsidRPr="009D2C02" w:rsidRDefault="00F950C8" w:rsidP="0017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FFFFFF"/>
          </w:tcPr>
          <w:p w14:paraId="4B5DD033" w14:textId="77777777" w:rsidR="00F950C8" w:rsidRPr="009D2C02" w:rsidRDefault="00F950C8" w:rsidP="0017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588269" w14:textId="58518B67" w:rsidR="00F950C8" w:rsidRPr="009D2C02" w:rsidRDefault="00F950C8" w:rsidP="0017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8FBF32" w14:textId="07355EF7" w:rsidR="00F950C8" w:rsidRPr="009D2C02" w:rsidRDefault="00F950C8" w:rsidP="0017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0" w:rsidRPr="009D2C02" w14:paraId="608AD018" w14:textId="77777777" w:rsidTr="00F42D56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C5345F" w14:textId="559E5728" w:rsidR="00BF1B70" w:rsidRPr="009D2C02" w:rsidRDefault="00BF1B70" w:rsidP="0017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HEM605</w:t>
            </w:r>
          </w:p>
        </w:tc>
        <w:tc>
          <w:tcPr>
            <w:tcW w:w="4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771C4A" w14:textId="22125605" w:rsidR="00BF1B70" w:rsidRPr="009D2C02" w:rsidRDefault="00BF1B70" w:rsidP="00174E1B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 xml:space="preserve">Klinik Hemşirelikte Liderlik </w:t>
            </w:r>
          </w:p>
        </w:tc>
        <w:tc>
          <w:tcPr>
            <w:tcW w:w="409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8545C9" w14:textId="77777777" w:rsidR="00BF1B70" w:rsidRPr="009D2C02" w:rsidRDefault="00BF1B70" w:rsidP="0017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D2F016" w14:textId="77777777" w:rsidR="00BF1B70" w:rsidRPr="009D2C02" w:rsidRDefault="00BF1B70" w:rsidP="0017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513B16" w14:textId="77777777" w:rsidR="00BF1B70" w:rsidRPr="009D2C02" w:rsidRDefault="00BF1B70" w:rsidP="0017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5477B9" w14:textId="77777777" w:rsidR="00BF1B70" w:rsidRPr="009D2C02" w:rsidRDefault="00BF1B70" w:rsidP="0017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81C34C" w14:textId="56085A9A" w:rsidR="00BF1B70" w:rsidRPr="009D2C02" w:rsidRDefault="00B02C4A" w:rsidP="0017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2DF697" w14:textId="20A0DB43" w:rsidR="00BF1B70" w:rsidRPr="009D2C02" w:rsidRDefault="00B02C4A" w:rsidP="0017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FFFFFF"/>
          </w:tcPr>
          <w:p w14:paraId="3359D4FD" w14:textId="77777777" w:rsidR="00BF1B70" w:rsidRPr="009D2C02" w:rsidRDefault="00BF1B70" w:rsidP="0017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4CACB4" w14:textId="77777777" w:rsidR="00BF1B70" w:rsidRPr="009D2C02" w:rsidRDefault="00BF1B70" w:rsidP="0017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8A311C" w14:textId="12003AC4" w:rsidR="00BF1B70" w:rsidRPr="009D2C02" w:rsidRDefault="00BF1B70" w:rsidP="0017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0C8" w:rsidRPr="009D2C02" w14:paraId="0A8D4707" w14:textId="77777777" w:rsidTr="00F42D56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711C59" w14:textId="27A99270" w:rsidR="00F950C8" w:rsidRPr="009D2C02" w:rsidRDefault="00F950C8" w:rsidP="008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HEM 608</w:t>
            </w:r>
          </w:p>
        </w:tc>
        <w:tc>
          <w:tcPr>
            <w:tcW w:w="4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594E50" w14:textId="2F6391B5" w:rsidR="00F950C8" w:rsidRPr="009D2C02" w:rsidRDefault="00F950C8" w:rsidP="00845662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Kadın Sağlığı Hemşireliği I</w:t>
            </w:r>
          </w:p>
        </w:tc>
        <w:tc>
          <w:tcPr>
            <w:tcW w:w="409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1E0D95" w14:textId="1988A7CE" w:rsidR="00F950C8" w:rsidRPr="009D2C02" w:rsidRDefault="00B02C4A" w:rsidP="008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FBE1A6" w14:textId="3C8E54F2" w:rsidR="00F950C8" w:rsidRPr="009D2C02" w:rsidRDefault="00B02C4A" w:rsidP="008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" w:type="dxa"/>
            <w:gridSpan w:val="2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0C72F3" w14:textId="2A9A45DB" w:rsidR="00F950C8" w:rsidRPr="009D2C02" w:rsidRDefault="00B02C4A" w:rsidP="008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A29F5B" w14:textId="39AB915A" w:rsidR="00F950C8" w:rsidRPr="009D2C02" w:rsidRDefault="00B02C4A" w:rsidP="008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C8400C" w14:textId="77777777" w:rsidR="00F950C8" w:rsidRPr="009D2C02" w:rsidRDefault="00F950C8" w:rsidP="008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4DEBF8" w14:textId="77777777" w:rsidR="00F950C8" w:rsidRPr="009D2C02" w:rsidRDefault="00F950C8" w:rsidP="008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FFFFFF"/>
          </w:tcPr>
          <w:p w14:paraId="1BB55B1B" w14:textId="77777777" w:rsidR="00F950C8" w:rsidRPr="009D2C02" w:rsidRDefault="00F950C8" w:rsidP="008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625A3E" w14:textId="614EBC56" w:rsidR="00F950C8" w:rsidRPr="009D2C02" w:rsidRDefault="00B02C4A" w:rsidP="008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2CCB80" w14:textId="533EA6AF" w:rsidR="00F950C8" w:rsidRPr="009D2C02" w:rsidRDefault="00F42D56" w:rsidP="008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C4A" w:rsidRPr="009D2C02" w14:paraId="77513BD0" w14:textId="77777777" w:rsidTr="00F42D56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EC2568" w14:textId="2DDF00C8" w:rsidR="00B02C4A" w:rsidRPr="009D2C02" w:rsidRDefault="00B02C4A" w:rsidP="00B0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HEM 611</w:t>
            </w:r>
          </w:p>
        </w:tc>
        <w:tc>
          <w:tcPr>
            <w:tcW w:w="4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63F05C" w14:textId="5F2DCF92" w:rsidR="00B02C4A" w:rsidRPr="009D2C02" w:rsidRDefault="00B02C4A" w:rsidP="00B02C4A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Kadın Sağlığı Hemşireliği II</w:t>
            </w:r>
          </w:p>
        </w:tc>
        <w:tc>
          <w:tcPr>
            <w:tcW w:w="409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08AA46" w14:textId="4E76A652" w:rsidR="00B02C4A" w:rsidRPr="009D2C02" w:rsidRDefault="00B02C4A" w:rsidP="00B0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7929C1" w14:textId="38D774B3" w:rsidR="00B02C4A" w:rsidRPr="009D2C02" w:rsidRDefault="00B02C4A" w:rsidP="00B0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" w:type="dxa"/>
            <w:gridSpan w:val="2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43A14A" w14:textId="3CA4D9DC" w:rsidR="00B02C4A" w:rsidRPr="009D2C02" w:rsidRDefault="00B02C4A" w:rsidP="00B0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8F54FE" w14:textId="1B4696CE" w:rsidR="00B02C4A" w:rsidRPr="009D2C02" w:rsidRDefault="00B02C4A" w:rsidP="00B0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BC8E90" w14:textId="77777777" w:rsidR="00B02C4A" w:rsidRPr="009D2C02" w:rsidRDefault="00B02C4A" w:rsidP="00B0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B5C835" w14:textId="77777777" w:rsidR="00B02C4A" w:rsidRPr="009D2C02" w:rsidRDefault="00B02C4A" w:rsidP="00B0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FFFFFF"/>
          </w:tcPr>
          <w:p w14:paraId="7B5087B1" w14:textId="77777777" w:rsidR="00B02C4A" w:rsidRPr="009D2C02" w:rsidRDefault="00B02C4A" w:rsidP="00B0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CE854D" w14:textId="7E14140E" w:rsidR="00B02C4A" w:rsidRPr="009D2C02" w:rsidRDefault="00B02C4A" w:rsidP="00B0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DCBD6E" w14:textId="5CAC261A" w:rsidR="00B02C4A" w:rsidRPr="009D2C02" w:rsidRDefault="00F42D56" w:rsidP="00B02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0C8" w:rsidRPr="009D2C02" w14:paraId="1FBB1849" w14:textId="77777777" w:rsidTr="00F42D56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B08E89" w14:textId="055DCCB5" w:rsidR="00F950C8" w:rsidRPr="009D2C02" w:rsidRDefault="00F950C8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HEM 612</w:t>
            </w:r>
          </w:p>
        </w:tc>
        <w:tc>
          <w:tcPr>
            <w:tcW w:w="4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58E7A7" w14:textId="7A830063" w:rsidR="00F950C8" w:rsidRPr="009D2C02" w:rsidRDefault="00F950C8" w:rsidP="007A4264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Hemşireliğin Kavramsal Çerçevesi</w:t>
            </w:r>
          </w:p>
        </w:tc>
        <w:tc>
          <w:tcPr>
            <w:tcW w:w="409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BBA8E5" w14:textId="77777777" w:rsidR="00F950C8" w:rsidRPr="009D2C02" w:rsidRDefault="00F950C8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4B07A5" w14:textId="69111A38" w:rsidR="00F950C8" w:rsidRPr="009D2C02" w:rsidRDefault="00B02C4A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" w:type="dxa"/>
            <w:gridSpan w:val="2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713675" w14:textId="77777777" w:rsidR="00F950C8" w:rsidRPr="009D2C02" w:rsidRDefault="00F950C8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430776" w14:textId="77777777" w:rsidR="00F950C8" w:rsidRPr="009D2C02" w:rsidRDefault="00F950C8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82155B" w14:textId="5027B74D" w:rsidR="00F950C8" w:rsidRPr="009D2C02" w:rsidRDefault="00B02C4A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7A1595" w14:textId="7261EAA8" w:rsidR="00F950C8" w:rsidRPr="009D2C02" w:rsidRDefault="00F950C8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FFFFFF"/>
          </w:tcPr>
          <w:p w14:paraId="5392C710" w14:textId="63525844" w:rsidR="00F950C8" w:rsidRPr="009D2C02" w:rsidRDefault="00B02C4A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9AC094" w14:textId="5B728630" w:rsidR="00F950C8" w:rsidRPr="009D2C02" w:rsidRDefault="00F950C8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DAEA99" w14:textId="77777777" w:rsidR="00F950C8" w:rsidRPr="009D2C02" w:rsidRDefault="00F950C8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0C8" w:rsidRPr="009D2C02" w14:paraId="799DB732" w14:textId="77777777" w:rsidTr="00F42D56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DDFA65" w14:textId="20F7E35B" w:rsidR="00F950C8" w:rsidRPr="009D2C02" w:rsidRDefault="00F950C8" w:rsidP="0017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HEM 614</w:t>
            </w:r>
          </w:p>
        </w:tc>
        <w:tc>
          <w:tcPr>
            <w:tcW w:w="4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DBE8AF" w14:textId="60D9EBA7" w:rsidR="00F950C8" w:rsidRPr="009D2C02" w:rsidRDefault="00F950C8" w:rsidP="00174E1B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Hemşirelik ve Fizyopatoloji I</w:t>
            </w:r>
          </w:p>
        </w:tc>
        <w:tc>
          <w:tcPr>
            <w:tcW w:w="409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7A3BF1" w14:textId="2D2119A3" w:rsidR="00F950C8" w:rsidRPr="009D2C02" w:rsidRDefault="00F950C8" w:rsidP="0017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5A797E" w14:textId="1EAFE076" w:rsidR="00F950C8" w:rsidRPr="009D2C02" w:rsidRDefault="00B02C4A" w:rsidP="0017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  <w:gridSpan w:val="2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F3DB05" w14:textId="48ACA910" w:rsidR="00F950C8" w:rsidRPr="009D2C02" w:rsidRDefault="00F950C8" w:rsidP="0017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263F96" w14:textId="4E210116" w:rsidR="00F950C8" w:rsidRPr="009D2C02" w:rsidRDefault="00F950C8" w:rsidP="0017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621F35" w14:textId="15CBFFCC" w:rsidR="00F950C8" w:rsidRPr="009D2C02" w:rsidRDefault="00F950C8" w:rsidP="0017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53F331" w14:textId="57954D86" w:rsidR="00F950C8" w:rsidRPr="009D2C02" w:rsidRDefault="00F950C8" w:rsidP="0017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FFFFFF"/>
          </w:tcPr>
          <w:p w14:paraId="28668C81" w14:textId="359D107C" w:rsidR="00F950C8" w:rsidRPr="009D2C02" w:rsidRDefault="00106BA8" w:rsidP="0017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A58ED1" w14:textId="40EB92AB" w:rsidR="00F950C8" w:rsidRPr="009D2C02" w:rsidRDefault="00F950C8" w:rsidP="0017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64E55C" w14:textId="3E96ADF9" w:rsidR="00F950C8" w:rsidRPr="009D2C02" w:rsidRDefault="00F950C8" w:rsidP="0017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0C8" w:rsidRPr="009D2C02" w14:paraId="747FFD35" w14:textId="77777777" w:rsidTr="00F42D56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47C7AC" w14:textId="7F1C27CC" w:rsidR="00F950C8" w:rsidRPr="009D2C02" w:rsidRDefault="00F950C8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HEM 615</w:t>
            </w:r>
          </w:p>
        </w:tc>
        <w:tc>
          <w:tcPr>
            <w:tcW w:w="4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C3D43F" w14:textId="762FADF3" w:rsidR="00F950C8" w:rsidRPr="009D2C02" w:rsidRDefault="00F950C8" w:rsidP="007A4264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Hemşirelik ve Fizyopatoloji II</w:t>
            </w:r>
          </w:p>
        </w:tc>
        <w:tc>
          <w:tcPr>
            <w:tcW w:w="409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B248A9" w14:textId="77777777" w:rsidR="00F950C8" w:rsidRPr="009D2C02" w:rsidRDefault="00F950C8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9A31B7" w14:textId="01391D7F" w:rsidR="00F950C8" w:rsidRPr="009D2C02" w:rsidRDefault="00F42D56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  <w:gridSpan w:val="2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722DC4" w14:textId="77777777" w:rsidR="00F950C8" w:rsidRPr="009D2C02" w:rsidRDefault="00F950C8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52B4CE" w14:textId="77777777" w:rsidR="00F950C8" w:rsidRPr="009D2C02" w:rsidRDefault="00F950C8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EF45BC" w14:textId="77777777" w:rsidR="00F950C8" w:rsidRPr="009D2C02" w:rsidRDefault="00F950C8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5323B9" w14:textId="77777777" w:rsidR="00F950C8" w:rsidRPr="009D2C02" w:rsidRDefault="00F950C8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FFFFFF"/>
          </w:tcPr>
          <w:p w14:paraId="1BA3EE8F" w14:textId="658E3585" w:rsidR="00F950C8" w:rsidRPr="009D2C02" w:rsidRDefault="00106BA8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8E55AA" w14:textId="0128F74D" w:rsidR="00F950C8" w:rsidRPr="009D2C02" w:rsidRDefault="00F950C8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790BFC" w14:textId="4E8698B1" w:rsidR="00F950C8" w:rsidRPr="009D2C02" w:rsidRDefault="00F950C8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56" w:rsidRPr="009D2C02" w14:paraId="3EF20C9F" w14:textId="77777777" w:rsidTr="00F42D56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060218" w14:textId="06EDC468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HEM 617</w:t>
            </w:r>
          </w:p>
        </w:tc>
        <w:tc>
          <w:tcPr>
            <w:tcW w:w="4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8B4F40" w14:textId="6A94880C" w:rsidR="00F42D56" w:rsidRPr="009D2C02" w:rsidRDefault="00F42D56" w:rsidP="00F42D56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Hemşirelik Esasları ve Yönetim I</w:t>
            </w:r>
          </w:p>
        </w:tc>
        <w:tc>
          <w:tcPr>
            <w:tcW w:w="409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6C1FBF" w14:textId="2079BE32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0A9F88" w14:textId="79823996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" w:type="dxa"/>
            <w:gridSpan w:val="2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96E047" w14:textId="13E81CE4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26C7CA" w14:textId="4AA911CC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CB773A" w14:textId="77777777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A9980E" w14:textId="4BA0B366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FFFFFF"/>
          </w:tcPr>
          <w:p w14:paraId="587DF819" w14:textId="77777777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3B1C77" w14:textId="531C9713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BFD0BB" w14:textId="2043984B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D56" w:rsidRPr="009D2C02" w14:paraId="0B58489A" w14:textId="77777777" w:rsidTr="00F42D56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D89BC8" w14:textId="22CB32B0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HEM 618</w:t>
            </w:r>
          </w:p>
        </w:tc>
        <w:tc>
          <w:tcPr>
            <w:tcW w:w="4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DD24CB" w14:textId="68644953" w:rsidR="00F42D56" w:rsidRPr="009D2C02" w:rsidRDefault="00F42D56" w:rsidP="00F42D56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Hemşirelik Esasları ve Yönetimi II</w:t>
            </w:r>
          </w:p>
        </w:tc>
        <w:tc>
          <w:tcPr>
            <w:tcW w:w="409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D9511E" w14:textId="10929F45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09CFC7" w14:textId="63F4E36B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" w:type="dxa"/>
            <w:gridSpan w:val="2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74E414" w14:textId="44C57968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5EA47D" w14:textId="66CF5615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D9255B" w14:textId="77777777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7AD4A6" w14:textId="3B265286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FFFFFF"/>
          </w:tcPr>
          <w:p w14:paraId="6E562AE6" w14:textId="77777777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3CADCE" w14:textId="4838B1ED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E4BF4E" w14:textId="71352E71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D56" w:rsidRPr="009D2C02" w14:paraId="2895B48B" w14:textId="77777777" w:rsidTr="00F42D56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89F626" w14:textId="3392B0C7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HEM 620</w:t>
            </w:r>
          </w:p>
        </w:tc>
        <w:tc>
          <w:tcPr>
            <w:tcW w:w="4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B4D975" w14:textId="7CD0C6FD" w:rsidR="00F42D56" w:rsidRPr="009D2C02" w:rsidRDefault="00F42D56" w:rsidP="00F42D56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Cerrahi Hastalıkları Hemşireliği I</w:t>
            </w:r>
          </w:p>
        </w:tc>
        <w:tc>
          <w:tcPr>
            <w:tcW w:w="409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074C8C" w14:textId="7D7299C3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107831" w14:textId="3081BB63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" w:type="dxa"/>
            <w:gridSpan w:val="2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DFC7C4" w14:textId="7BFE8E04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FF8D7D" w14:textId="6F9B3379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E39B73" w14:textId="7008D9C3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CF569B" w14:textId="7F5599F6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FFFFFF"/>
          </w:tcPr>
          <w:p w14:paraId="1823429C" w14:textId="77777777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3A6241" w14:textId="5740D805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D851AC" w14:textId="18618B99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D56" w:rsidRPr="009D2C02" w14:paraId="1EFAD8F1" w14:textId="77777777" w:rsidTr="00F42D56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BFC89" w14:textId="54FEDD6F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HEM 621</w:t>
            </w:r>
          </w:p>
        </w:tc>
        <w:tc>
          <w:tcPr>
            <w:tcW w:w="4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53C48D" w14:textId="1445184A" w:rsidR="00F42D56" w:rsidRPr="009D2C02" w:rsidRDefault="00F42D56" w:rsidP="00F42D56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Cerrahi Hastalıkları Hemşireliği II</w:t>
            </w:r>
          </w:p>
        </w:tc>
        <w:tc>
          <w:tcPr>
            <w:tcW w:w="409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A81238" w14:textId="64932CD8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CF9C47" w14:textId="7D2C38BA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" w:type="dxa"/>
            <w:gridSpan w:val="2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AB1089" w14:textId="248924BE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A61FD7" w14:textId="3C535987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206204" w14:textId="673DDA25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5D32FB" w14:textId="12005F64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FFFFFF"/>
          </w:tcPr>
          <w:p w14:paraId="0EB37545" w14:textId="77777777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79A704" w14:textId="292ED8DB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092A81" w14:textId="6F1F21D3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0C8" w:rsidRPr="009D2C02" w14:paraId="3C99222F" w14:textId="77777777" w:rsidTr="00F42D56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615458" w14:textId="3664E1B1" w:rsidR="00F950C8" w:rsidRPr="009D2C02" w:rsidRDefault="00F950C8" w:rsidP="0017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HEM 622</w:t>
            </w:r>
          </w:p>
        </w:tc>
        <w:tc>
          <w:tcPr>
            <w:tcW w:w="4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ED6FAF" w14:textId="57330C6E" w:rsidR="00F950C8" w:rsidRPr="009D2C02" w:rsidRDefault="00F950C8" w:rsidP="00174E1B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</w:p>
        </w:tc>
        <w:tc>
          <w:tcPr>
            <w:tcW w:w="409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E283DB" w14:textId="007CA9D5" w:rsidR="00F950C8" w:rsidRPr="009D2C02" w:rsidRDefault="00F950C8" w:rsidP="0017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E96F5B" w14:textId="2001CF5B" w:rsidR="00F950C8" w:rsidRPr="009D2C02" w:rsidRDefault="00F950C8" w:rsidP="0017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61C734" w14:textId="23FC4578" w:rsidR="00F950C8" w:rsidRPr="009D2C02" w:rsidRDefault="00F950C8" w:rsidP="0017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240B3A" w14:textId="32F2B451" w:rsidR="00F950C8" w:rsidRPr="009D2C02" w:rsidRDefault="00F950C8" w:rsidP="0017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CF9B25" w14:textId="5ED1D55A" w:rsidR="00F950C8" w:rsidRPr="009D2C02" w:rsidRDefault="00F950C8" w:rsidP="0017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7FA3A5" w14:textId="4B72CAB2" w:rsidR="00F950C8" w:rsidRPr="009D2C02" w:rsidRDefault="00F950C8" w:rsidP="0017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FFFFFF"/>
          </w:tcPr>
          <w:p w14:paraId="30BFEB1E" w14:textId="77777777" w:rsidR="00F950C8" w:rsidRPr="009D2C02" w:rsidRDefault="00F950C8" w:rsidP="0017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B5DC89" w14:textId="202112FD" w:rsidR="00F950C8" w:rsidRPr="009D2C02" w:rsidRDefault="00106BA8" w:rsidP="0017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DA6DAE" w14:textId="2FE23925" w:rsidR="00F950C8" w:rsidRPr="009D2C02" w:rsidRDefault="00106BA8" w:rsidP="0017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50C8" w:rsidRPr="009D2C02" w14:paraId="3B999397" w14:textId="77777777" w:rsidTr="00F42D56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B53523" w14:textId="39920217" w:rsidR="00F950C8" w:rsidRPr="009D2C02" w:rsidRDefault="00F950C8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HEM 624</w:t>
            </w:r>
          </w:p>
        </w:tc>
        <w:tc>
          <w:tcPr>
            <w:tcW w:w="4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C47786" w14:textId="3166F76F" w:rsidR="00F950C8" w:rsidRPr="009D2C02" w:rsidRDefault="00F950C8" w:rsidP="007A4264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Hemşirelikte Araştırma</w:t>
            </w:r>
          </w:p>
        </w:tc>
        <w:tc>
          <w:tcPr>
            <w:tcW w:w="409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2A3A9A" w14:textId="10E44468" w:rsidR="00F950C8" w:rsidRPr="009D2C02" w:rsidRDefault="00106BA8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170780" w14:textId="144855C1" w:rsidR="00F950C8" w:rsidRPr="009D2C02" w:rsidRDefault="00F950C8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87A660" w14:textId="77777777" w:rsidR="00F950C8" w:rsidRPr="009D2C02" w:rsidRDefault="00F950C8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06616E" w14:textId="77777777" w:rsidR="00F950C8" w:rsidRPr="009D2C02" w:rsidRDefault="00F950C8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D48769" w14:textId="77777777" w:rsidR="00F950C8" w:rsidRPr="009D2C02" w:rsidRDefault="00F950C8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5BA7CE" w14:textId="77777777" w:rsidR="00F950C8" w:rsidRPr="009D2C02" w:rsidRDefault="00F950C8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FFFFFF"/>
          </w:tcPr>
          <w:p w14:paraId="4F4D23FD" w14:textId="77777777" w:rsidR="00F950C8" w:rsidRPr="009D2C02" w:rsidRDefault="00F950C8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414973" w14:textId="61611956" w:rsidR="00F950C8" w:rsidRPr="009D2C02" w:rsidRDefault="00106BA8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ABA2C8" w14:textId="6515D048" w:rsidR="00F950C8" w:rsidRPr="009D2C02" w:rsidRDefault="00106BA8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2D56" w:rsidRPr="009D2C02" w14:paraId="537DB569" w14:textId="77777777" w:rsidTr="00F42D56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677B0B" w14:textId="6AD043B2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HEM625</w:t>
            </w:r>
          </w:p>
        </w:tc>
        <w:tc>
          <w:tcPr>
            <w:tcW w:w="4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E7FD3B" w14:textId="71B56A62" w:rsidR="00F42D56" w:rsidRPr="009D2C02" w:rsidRDefault="00F42D56" w:rsidP="00F42D56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İç Hastalıkları Hemşireliği I</w:t>
            </w:r>
          </w:p>
        </w:tc>
        <w:tc>
          <w:tcPr>
            <w:tcW w:w="409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EAAF07" w14:textId="019C6F06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4988D1" w14:textId="07B7ED84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" w:type="dxa"/>
            <w:gridSpan w:val="2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129BA2" w14:textId="7673DBC6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E96A4C" w14:textId="3CCC042B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9FB449" w14:textId="79C8AB9A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D423B8" w14:textId="226C25D0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FFFFFF"/>
          </w:tcPr>
          <w:p w14:paraId="246B2376" w14:textId="29F36193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3C22A2" w14:textId="1DC89125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09869B" w14:textId="344FA950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D56" w:rsidRPr="009D2C02" w14:paraId="5EEA8F1D" w14:textId="77777777" w:rsidTr="00F42D56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2DE8B1" w14:textId="66BEE3A6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HEM626</w:t>
            </w:r>
          </w:p>
        </w:tc>
        <w:tc>
          <w:tcPr>
            <w:tcW w:w="4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44AB5D" w14:textId="46428612" w:rsidR="00F42D56" w:rsidRPr="009D2C02" w:rsidRDefault="00F42D56" w:rsidP="00F42D56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İç Hastalıkları Hemşireliği II</w:t>
            </w:r>
          </w:p>
        </w:tc>
        <w:tc>
          <w:tcPr>
            <w:tcW w:w="409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6ED931" w14:textId="3262DA50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8EEE71" w14:textId="155E00F6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" w:type="dxa"/>
            <w:gridSpan w:val="2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5E1D06" w14:textId="5257A54C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8C3CF6" w14:textId="076D3CD7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0B4B4F" w14:textId="77777777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54FA68" w14:textId="77777777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FFFFFF"/>
          </w:tcPr>
          <w:p w14:paraId="5417370E" w14:textId="77777777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A7F4AC" w14:textId="04C3AA9F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622321" w14:textId="771323C1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D56" w:rsidRPr="009D2C02" w14:paraId="45924D1F" w14:textId="77777777" w:rsidTr="00F42D56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6D8933" w14:textId="731B7DCE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HEM 627</w:t>
            </w:r>
          </w:p>
        </w:tc>
        <w:tc>
          <w:tcPr>
            <w:tcW w:w="4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352DC9" w14:textId="47BA90C1" w:rsidR="00F42D56" w:rsidRPr="009D2C02" w:rsidRDefault="00F42D56" w:rsidP="00F42D56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Halk Sağlığı Hemşireliği I</w:t>
            </w:r>
          </w:p>
        </w:tc>
        <w:tc>
          <w:tcPr>
            <w:tcW w:w="409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2A6411" w14:textId="308BFF01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4DB72A" w14:textId="05C2951F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" w:type="dxa"/>
            <w:gridSpan w:val="2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78C20B" w14:textId="14DF6BE1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B8D62B" w14:textId="5A3A5142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D15FA" w14:textId="77777777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40D017" w14:textId="77777777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FFFFFF"/>
          </w:tcPr>
          <w:p w14:paraId="581F32FE" w14:textId="77777777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7BEC02" w14:textId="37361B49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19C0B4" w14:textId="7B2C8C66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D56" w:rsidRPr="009D2C02" w14:paraId="654885D4" w14:textId="77777777" w:rsidTr="00F42D56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7A58E7" w14:textId="0F316D58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HEM 628</w:t>
            </w:r>
          </w:p>
        </w:tc>
        <w:tc>
          <w:tcPr>
            <w:tcW w:w="4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B178F9" w14:textId="5CE8BC9A" w:rsidR="00F42D56" w:rsidRPr="009D2C02" w:rsidRDefault="00F42D56" w:rsidP="00F42D56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Halk Sağlığı Hemşireliği II</w:t>
            </w:r>
          </w:p>
        </w:tc>
        <w:tc>
          <w:tcPr>
            <w:tcW w:w="409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7AC73D" w14:textId="60F1C637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3A66BF" w14:textId="364E249E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" w:type="dxa"/>
            <w:gridSpan w:val="2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848355" w14:textId="6EDF85CE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AF1477" w14:textId="101D29D3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B10919" w14:textId="77777777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B6E531" w14:textId="77777777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FFFFFF"/>
          </w:tcPr>
          <w:p w14:paraId="11587259" w14:textId="77777777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834BDC" w14:textId="5696B93C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022691" w14:textId="6F4D1506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0C8" w:rsidRPr="009D2C02" w14:paraId="1AB91D22" w14:textId="77777777" w:rsidTr="00F42D56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A78A7E" w14:textId="0A7B80EB" w:rsidR="00F950C8" w:rsidRPr="009D2C02" w:rsidRDefault="00F950C8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HEM 629</w:t>
            </w:r>
          </w:p>
        </w:tc>
        <w:tc>
          <w:tcPr>
            <w:tcW w:w="4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78EB07" w14:textId="3F0D66A7" w:rsidR="00F950C8" w:rsidRPr="009D2C02" w:rsidRDefault="00F950C8" w:rsidP="0075739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Hemşirelik Hizmetlerinde Kalite ve Değişim Yönetimi</w:t>
            </w:r>
          </w:p>
        </w:tc>
        <w:tc>
          <w:tcPr>
            <w:tcW w:w="409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DD2A8F" w14:textId="77777777" w:rsidR="00F950C8" w:rsidRPr="009D2C02" w:rsidRDefault="00F950C8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B68093" w14:textId="2F2198BD" w:rsidR="00F950C8" w:rsidRPr="009D2C02" w:rsidRDefault="00F42D56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" w:type="dxa"/>
            <w:gridSpan w:val="2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6F4BF6" w14:textId="2DDB3863" w:rsidR="00F950C8" w:rsidRPr="009D2C02" w:rsidRDefault="00F42D56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C1FDEC" w14:textId="77777777" w:rsidR="00F950C8" w:rsidRPr="009D2C02" w:rsidRDefault="00F950C8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37339C" w14:textId="05BDBAB0" w:rsidR="00F950C8" w:rsidRPr="009D2C02" w:rsidRDefault="00F950C8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C3983A" w14:textId="5AAF9EAB" w:rsidR="00F950C8" w:rsidRPr="009D2C02" w:rsidRDefault="00F42D56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FFFFFF"/>
          </w:tcPr>
          <w:p w14:paraId="4C0541AD" w14:textId="77777777" w:rsidR="00F950C8" w:rsidRPr="009D2C02" w:rsidRDefault="00F950C8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B3B786" w14:textId="09278425" w:rsidR="00F950C8" w:rsidRPr="009D2C02" w:rsidRDefault="00F950C8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94556F" w14:textId="77777777" w:rsidR="00F950C8" w:rsidRPr="009D2C02" w:rsidRDefault="00F950C8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0" w:rsidRPr="009D2C02" w14:paraId="4123E721" w14:textId="77777777" w:rsidTr="00F42D56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808012" w14:textId="4618CD3A" w:rsidR="00BF1B70" w:rsidRPr="009D2C02" w:rsidRDefault="00BF1B70" w:rsidP="00BF1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HEM630</w:t>
            </w:r>
          </w:p>
        </w:tc>
        <w:tc>
          <w:tcPr>
            <w:tcW w:w="4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BE1AFE" w14:textId="55608799" w:rsidR="00BF1B70" w:rsidRPr="009D2C02" w:rsidRDefault="00BF1B70" w:rsidP="0075739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 xml:space="preserve">Hemşirelikle İlgili Yasal Düzenlemeler ve Rolleri </w:t>
            </w:r>
          </w:p>
        </w:tc>
        <w:tc>
          <w:tcPr>
            <w:tcW w:w="409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1E3DD7" w14:textId="77777777" w:rsidR="00BF1B70" w:rsidRPr="009D2C02" w:rsidRDefault="00BF1B70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374A74" w14:textId="36ED4854" w:rsidR="00BF1B70" w:rsidRPr="009D2C02" w:rsidRDefault="00F42D56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" w:type="dxa"/>
            <w:gridSpan w:val="2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302CD0" w14:textId="47FC84CC" w:rsidR="00BF1B70" w:rsidRPr="009D2C02" w:rsidRDefault="00F42D56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41E53" w14:textId="3D7F6E7C" w:rsidR="00BF1B70" w:rsidRPr="009D2C02" w:rsidRDefault="00F42D56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7C2C2B" w14:textId="77777777" w:rsidR="00BF1B70" w:rsidRPr="009D2C02" w:rsidRDefault="00BF1B70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B75B8B" w14:textId="77777777" w:rsidR="00BF1B70" w:rsidRPr="009D2C02" w:rsidRDefault="00BF1B70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FFFFFF"/>
          </w:tcPr>
          <w:p w14:paraId="353FA8F5" w14:textId="77777777" w:rsidR="00BF1B70" w:rsidRPr="009D2C02" w:rsidRDefault="00BF1B70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418117" w14:textId="77777777" w:rsidR="00BF1B70" w:rsidRPr="009D2C02" w:rsidRDefault="00BF1B70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023122" w14:textId="77777777" w:rsidR="00BF1B70" w:rsidRPr="009D2C02" w:rsidRDefault="00BF1B70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0" w:rsidRPr="009D2C02" w14:paraId="0ED9311F" w14:textId="77777777" w:rsidTr="00F42D56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184636" w14:textId="68D26B72" w:rsidR="00BF1B70" w:rsidRPr="009D2C02" w:rsidRDefault="00BF1B70" w:rsidP="00BF1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HEM631</w:t>
            </w:r>
          </w:p>
        </w:tc>
        <w:tc>
          <w:tcPr>
            <w:tcW w:w="4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4A630E" w14:textId="761D481C" w:rsidR="00BF1B70" w:rsidRPr="009D2C02" w:rsidRDefault="00BF1B70" w:rsidP="0075739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Hemşirelikte Yönetim</w:t>
            </w:r>
          </w:p>
        </w:tc>
        <w:tc>
          <w:tcPr>
            <w:tcW w:w="409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C6D6F8" w14:textId="77777777" w:rsidR="00BF1B70" w:rsidRPr="009D2C02" w:rsidRDefault="00BF1B70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31BB7D" w14:textId="1E66F0D2" w:rsidR="00BF1B70" w:rsidRPr="009D2C02" w:rsidRDefault="00F42D56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" w:type="dxa"/>
            <w:gridSpan w:val="2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F28A9F" w14:textId="77777777" w:rsidR="00BF1B70" w:rsidRPr="009D2C02" w:rsidRDefault="00BF1B70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BCB1EE" w14:textId="77777777" w:rsidR="00BF1B70" w:rsidRPr="009D2C02" w:rsidRDefault="00BF1B70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02CBD4" w14:textId="77777777" w:rsidR="00BF1B70" w:rsidRPr="009D2C02" w:rsidRDefault="00BF1B70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527217" w14:textId="5CBE65DC" w:rsidR="00BF1B70" w:rsidRPr="009D2C02" w:rsidRDefault="00F42D56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FFFFFF"/>
          </w:tcPr>
          <w:p w14:paraId="3AEF8950" w14:textId="77777777" w:rsidR="00BF1B70" w:rsidRPr="009D2C02" w:rsidRDefault="00BF1B70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739B4E" w14:textId="77777777" w:rsidR="00BF1B70" w:rsidRPr="009D2C02" w:rsidRDefault="00BF1B70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19BF9F" w14:textId="77777777" w:rsidR="00BF1B70" w:rsidRPr="009D2C02" w:rsidRDefault="00BF1B70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0" w:rsidRPr="009D2C02" w14:paraId="38394E7B" w14:textId="77777777" w:rsidTr="00F42D56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4FEF44" w14:textId="5E785225" w:rsidR="00BF1B70" w:rsidRPr="009D2C02" w:rsidRDefault="00BF1B70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HEM634</w:t>
            </w:r>
          </w:p>
        </w:tc>
        <w:tc>
          <w:tcPr>
            <w:tcW w:w="4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9AFA50" w14:textId="6FC3FFFC" w:rsidR="00BF1B70" w:rsidRPr="009D2C02" w:rsidRDefault="00BF1B70" w:rsidP="0075739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Hemşirelik Hizmetlerinde Personelin Yönetimi</w:t>
            </w:r>
          </w:p>
        </w:tc>
        <w:tc>
          <w:tcPr>
            <w:tcW w:w="409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81BD96" w14:textId="77777777" w:rsidR="00BF1B70" w:rsidRPr="009D2C02" w:rsidRDefault="00BF1B70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52D3F8" w14:textId="6E3174F0" w:rsidR="00BF1B70" w:rsidRPr="009D2C02" w:rsidRDefault="00F42D56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" w:type="dxa"/>
            <w:gridSpan w:val="2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9ABEF1" w14:textId="77777777" w:rsidR="00BF1B70" w:rsidRPr="009D2C02" w:rsidRDefault="00BF1B70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9BE1F8" w14:textId="77777777" w:rsidR="00BF1B70" w:rsidRPr="009D2C02" w:rsidRDefault="00BF1B70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8A656" w14:textId="77777777" w:rsidR="00BF1B70" w:rsidRPr="009D2C02" w:rsidRDefault="00BF1B70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51F069" w14:textId="7A60146B" w:rsidR="00BF1B70" w:rsidRPr="009D2C02" w:rsidRDefault="00F42D56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FFFFFF"/>
          </w:tcPr>
          <w:p w14:paraId="0380A458" w14:textId="77777777" w:rsidR="00BF1B70" w:rsidRPr="009D2C02" w:rsidRDefault="00BF1B70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2D8048" w14:textId="77777777" w:rsidR="00BF1B70" w:rsidRPr="009D2C02" w:rsidRDefault="00BF1B70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9F52D3" w14:textId="77777777" w:rsidR="00BF1B70" w:rsidRPr="009D2C02" w:rsidRDefault="00BF1B70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56" w:rsidRPr="009D2C02" w14:paraId="191507E6" w14:textId="77777777" w:rsidTr="00F42D56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0D86AE" w14:textId="356A7A52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HEM 635</w:t>
            </w:r>
          </w:p>
        </w:tc>
        <w:tc>
          <w:tcPr>
            <w:tcW w:w="4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F4AF5C" w14:textId="5788E926" w:rsidR="00F42D56" w:rsidRPr="009D2C02" w:rsidRDefault="00F42D56" w:rsidP="00F42D56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 xml:space="preserve">Çocuk Sağlığı ve Hastalıkları Hemşireliği </w:t>
            </w:r>
            <w:r w:rsidRPr="009D2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</w:p>
        </w:tc>
        <w:tc>
          <w:tcPr>
            <w:tcW w:w="409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F81059" w14:textId="717D97E1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0" w:type="dxa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97FB73" w14:textId="7A38854D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" w:type="dxa"/>
            <w:gridSpan w:val="2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9651CD" w14:textId="655ED0D5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CD1C62" w14:textId="017E70F2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C6BF8E" w14:textId="77777777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AF9044" w14:textId="77777777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FFFFFF"/>
          </w:tcPr>
          <w:p w14:paraId="4D0582D9" w14:textId="77777777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3E46D7" w14:textId="6ABFA72A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305A2E" w14:textId="557CD963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D56" w:rsidRPr="009D2C02" w14:paraId="62ED9248" w14:textId="77777777" w:rsidTr="00F42D56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186FD5" w14:textId="2E798B4A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HEM 636</w:t>
            </w:r>
          </w:p>
        </w:tc>
        <w:tc>
          <w:tcPr>
            <w:tcW w:w="4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872E05" w14:textId="6DC30166" w:rsidR="00F42D56" w:rsidRPr="009D2C02" w:rsidRDefault="00F42D56" w:rsidP="00F42D56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Çocuk Sağlığı ve Hastalıkları Hemşireliği II</w:t>
            </w:r>
          </w:p>
        </w:tc>
        <w:tc>
          <w:tcPr>
            <w:tcW w:w="409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FD6863" w14:textId="53F4CE45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9A4706" w14:textId="719A20D4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" w:type="dxa"/>
            <w:gridSpan w:val="2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A39FB4" w14:textId="40EA5735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3283CD" w14:textId="79205F32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F706EB" w14:textId="77777777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D14F19" w14:textId="77777777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FFFFFF"/>
          </w:tcPr>
          <w:p w14:paraId="3CB534B6" w14:textId="77777777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D430E0" w14:textId="69F10449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63BD18" w14:textId="5E3E5FED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D56" w:rsidRPr="009D2C02" w14:paraId="62DD5486" w14:textId="77777777" w:rsidTr="00F42D56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E653BC" w14:textId="573281F7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HEM640</w:t>
            </w:r>
          </w:p>
        </w:tc>
        <w:tc>
          <w:tcPr>
            <w:tcW w:w="4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271C5B" w14:textId="47B0C3DC" w:rsidR="00F42D56" w:rsidRPr="009D2C02" w:rsidRDefault="00F42D56" w:rsidP="00F42D56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Ruh Sağlığı ve Psikiyatri Hemşireliği I</w:t>
            </w:r>
          </w:p>
        </w:tc>
        <w:tc>
          <w:tcPr>
            <w:tcW w:w="409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77865B" w14:textId="7FBFD965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6A2CD8" w14:textId="7E03FB1D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" w:type="dxa"/>
            <w:gridSpan w:val="2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4747DD" w14:textId="79C57873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9CCA9E" w14:textId="27AAC9CB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15E75D" w14:textId="77777777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59BE11" w14:textId="77777777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FFFFFF"/>
          </w:tcPr>
          <w:p w14:paraId="28D818E5" w14:textId="77777777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DD5F80" w14:textId="5E0C2784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A59CB9" w14:textId="1354EAB1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D56" w:rsidRPr="009D2C02" w14:paraId="368269F4" w14:textId="77777777" w:rsidTr="00F42D56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E6818B" w14:textId="043F2D9A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HEM641</w:t>
            </w:r>
          </w:p>
        </w:tc>
        <w:tc>
          <w:tcPr>
            <w:tcW w:w="4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0484E4" w14:textId="06C51855" w:rsidR="00F42D56" w:rsidRPr="009D2C02" w:rsidRDefault="00F42D56" w:rsidP="00F42D56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Ruh Sağlığı ve Psikiyatri Hemşireliği II</w:t>
            </w:r>
          </w:p>
        </w:tc>
        <w:tc>
          <w:tcPr>
            <w:tcW w:w="409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6B160A" w14:textId="71092653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395719" w14:textId="07103B83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" w:type="dxa"/>
            <w:gridSpan w:val="2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CF2F46" w14:textId="14C7BFB9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557E6C" w14:textId="4E12D959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DFE7F3" w14:textId="77777777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D232B6" w14:textId="77777777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FFFFFF"/>
          </w:tcPr>
          <w:p w14:paraId="7E969FD8" w14:textId="77777777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F05D5E" w14:textId="44290D90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3A8C2F" w14:textId="75FA2C2B" w:rsidR="00F42D56" w:rsidRPr="009D2C02" w:rsidRDefault="00F42D56" w:rsidP="00F4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B70" w:rsidRPr="009D2C02" w14:paraId="60D34009" w14:textId="77777777" w:rsidTr="00F42D56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FEEC80" w14:textId="1579A4FE" w:rsidR="00BF1B70" w:rsidRPr="009D2C02" w:rsidRDefault="008D4F55" w:rsidP="008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HEM644</w:t>
            </w:r>
          </w:p>
        </w:tc>
        <w:tc>
          <w:tcPr>
            <w:tcW w:w="4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C3955C" w14:textId="7008012A" w:rsidR="00BF1B70" w:rsidRPr="009D2C02" w:rsidRDefault="008D4F55" w:rsidP="0075739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Onkoloji Hemşireliği</w:t>
            </w:r>
          </w:p>
        </w:tc>
        <w:tc>
          <w:tcPr>
            <w:tcW w:w="409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45C05D" w14:textId="197D6C2D" w:rsidR="00BF1B70" w:rsidRPr="009D2C02" w:rsidRDefault="00F42D56" w:rsidP="008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F196BD" w14:textId="18BCC518" w:rsidR="00BF1B70" w:rsidRPr="009D2C02" w:rsidRDefault="000D7249" w:rsidP="008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" w:type="dxa"/>
            <w:gridSpan w:val="2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309A2A" w14:textId="1CE1DFE5" w:rsidR="00BF1B70" w:rsidRPr="009D2C02" w:rsidRDefault="000D7249" w:rsidP="008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971E5D" w14:textId="2057142F" w:rsidR="00BF1B70" w:rsidRPr="009D2C02" w:rsidRDefault="000D7249" w:rsidP="008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74BF37" w14:textId="77777777" w:rsidR="00BF1B70" w:rsidRPr="009D2C02" w:rsidRDefault="00BF1B70" w:rsidP="008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D843F9" w14:textId="77777777" w:rsidR="00BF1B70" w:rsidRPr="009D2C02" w:rsidRDefault="00BF1B70" w:rsidP="008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FFFFFF"/>
          </w:tcPr>
          <w:p w14:paraId="4EB47AA0" w14:textId="47AE0732" w:rsidR="00BF1B70" w:rsidRPr="009D2C02" w:rsidRDefault="000D7249" w:rsidP="008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D13DCA" w14:textId="7A56E4E0" w:rsidR="00BF1B70" w:rsidRPr="009D2C02" w:rsidRDefault="000D7249" w:rsidP="008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3C5D48" w14:textId="77777777" w:rsidR="00BF1B70" w:rsidRPr="009D2C02" w:rsidRDefault="00BF1B70" w:rsidP="008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0" w:rsidRPr="009D2C02" w14:paraId="6F60C13C" w14:textId="77777777" w:rsidTr="00F42D56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D8EEAE" w14:textId="7F46FD16" w:rsidR="00BF1B70" w:rsidRPr="009D2C02" w:rsidRDefault="008D4F55" w:rsidP="008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HEM645</w:t>
            </w:r>
          </w:p>
        </w:tc>
        <w:tc>
          <w:tcPr>
            <w:tcW w:w="4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497017" w14:textId="4C571A6B" w:rsidR="00BF1B70" w:rsidRPr="009D2C02" w:rsidRDefault="008D4F55" w:rsidP="0075739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Geriatri Hemşireliği</w:t>
            </w:r>
          </w:p>
        </w:tc>
        <w:tc>
          <w:tcPr>
            <w:tcW w:w="409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5DE4E5" w14:textId="1C39A4C0" w:rsidR="00BF1B70" w:rsidRPr="009D2C02" w:rsidRDefault="000D7249" w:rsidP="008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22E40E" w14:textId="6A721EAF" w:rsidR="00BF1B70" w:rsidRPr="009D2C02" w:rsidRDefault="000D7249" w:rsidP="008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" w:type="dxa"/>
            <w:gridSpan w:val="2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93D624" w14:textId="7B8121EF" w:rsidR="00BF1B70" w:rsidRPr="009D2C02" w:rsidRDefault="000D7249" w:rsidP="008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8AC984" w14:textId="77777777" w:rsidR="00BF1B70" w:rsidRPr="009D2C02" w:rsidRDefault="00BF1B70" w:rsidP="008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61ADC3" w14:textId="77777777" w:rsidR="00BF1B70" w:rsidRPr="009D2C02" w:rsidRDefault="00BF1B70" w:rsidP="008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53DF65" w14:textId="77777777" w:rsidR="00BF1B70" w:rsidRPr="009D2C02" w:rsidRDefault="00BF1B70" w:rsidP="008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FFFFFF"/>
          </w:tcPr>
          <w:p w14:paraId="41ADD918" w14:textId="370FFD9C" w:rsidR="00BF1B70" w:rsidRPr="009D2C02" w:rsidRDefault="000D7249" w:rsidP="008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6E386C" w14:textId="77777777" w:rsidR="00BF1B70" w:rsidRPr="009D2C02" w:rsidRDefault="00BF1B70" w:rsidP="008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7764BF" w14:textId="77777777" w:rsidR="00BF1B70" w:rsidRPr="009D2C02" w:rsidRDefault="00BF1B70" w:rsidP="008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0" w:rsidRPr="009D2C02" w14:paraId="1988151B" w14:textId="77777777" w:rsidTr="00F42D56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93F5E6" w14:textId="1BEE236C" w:rsidR="00BF1B70" w:rsidRPr="009D2C02" w:rsidRDefault="008D4F55" w:rsidP="008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HEM651</w:t>
            </w:r>
          </w:p>
        </w:tc>
        <w:tc>
          <w:tcPr>
            <w:tcW w:w="4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4D6E7F" w14:textId="7302894B" w:rsidR="00BF1B70" w:rsidRPr="009D2C02" w:rsidRDefault="008D4F55" w:rsidP="0075739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Hemşirelikte Eğitim</w:t>
            </w:r>
          </w:p>
        </w:tc>
        <w:tc>
          <w:tcPr>
            <w:tcW w:w="409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4ADDE" w14:textId="77777777" w:rsidR="00BF1B70" w:rsidRPr="009D2C02" w:rsidRDefault="00BF1B70" w:rsidP="008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DEEC2C" w14:textId="77777777" w:rsidR="00BF1B70" w:rsidRPr="009D2C02" w:rsidRDefault="00BF1B70" w:rsidP="008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173B9C" w14:textId="77777777" w:rsidR="00BF1B70" w:rsidRPr="009D2C02" w:rsidRDefault="00BF1B70" w:rsidP="008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56B187" w14:textId="23FFCCFB" w:rsidR="00BF1B70" w:rsidRPr="009D2C02" w:rsidRDefault="000D7249" w:rsidP="008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E56A6C" w14:textId="2767761A" w:rsidR="00BF1B70" w:rsidRPr="009D2C02" w:rsidRDefault="000D7249" w:rsidP="008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309E1C" w14:textId="77777777" w:rsidR="00BF1B70" w:rsidRPr="009D2C02" w:rsidRDefault="00BF1B70" w:rsidP="008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FFFFFF"/>
          </w:tcPr>
          <w:p w14:paraId="642E48B9" w14:textId="77777777" w:rsidR="00BF1B70" w:rsidRPr="009D2C02" w:rsidRDefault="00BF1B70" w:rsidP="008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A8D605" w14:textId="77777777" w:rsidR="00BF1B70" w:rsidRPr="009D2C02" w:rsidRDefault="00BF1B70" w:rsidP="008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276CDD" w14:textId="472A90C5" w:rsidR="00BF1B70" w:rsidRPr="009D2C02" w:rsidRDefault="000D7249" w:rsidP="008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1B70" w:rsidRPr="009D2C02" w14:paraId="45EBA14D" w14:textId="77777777" w:rsidTr="00F42D56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E66463" w14:textId="1E129592" w:rsidR="00BF1B70" w:rsidRPr="009D2C02" w:rsidRDefault="008D4F55" w:rsidP="008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HEM652</w:t>
            </w:r>
          </w:p>
        </w:tc>
        <w:tc>
          <w:tcPr>
            <w:tcW w:w="4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A61F15" w14:textId="6548FE38" w:rsidR="00BF1B70" w:rsidRPr="009D2C02" w:rsidRDefault="008D4F55" w:rsidP="0075739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Sağlığın Değerlendirilmesi</w:t>
            </w:r>
          </w:p>
        </w:tc>
        <w:tc>
          <w:tcPr>
            <w:tcW w:w="409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031870" w14:textId="41399F4A" w:rsidR="00BF1B70" w:rsidRPr="009D2C02" w:rsidRDefault="000D7249" w:rsidP="008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CD2FD2" w14:textId="5AA0B2BF" w:rsidR="00BF1B70" w:rsidRPr="009D2C02" w:rsidRDefault="000D7249" w:rsidP="008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  <w:gridSpan w:val="2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B0486F" w14:textId="77777777" w:rsidR="00BF1B70" w:rsidRPr="009D2C02" w:rsidRDefault="00BF1B70" w:rsidP="008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D78630" w14:textId="77777777" w:rsidR="00BF1B70" w:rsidRPr="009D2C02" w:rsidRDefault="00BF1B70" w:rsidP="008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43E4A9" w14:textId="77777777" w:rsidR="00BF1B70" w:rsidRPr="009D2C02" w:rsidRDefault="00BF1B70" w:rsidP="008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A7FFBC" w14:textId="4700C0CA" w:rsidR="00BF1B70" w:rsidRPr="009D2C02" w:rsidRDefault="000D7249" w:rsidP="008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FFFFFF"/>
          </w:tcPr>
          <w:p w14:paraId="4F0AAF0E" w14:textId="77777777" w:rsidR="00BF1B70" w:rsidRPr="009D2C02" w:rsidRDefault="00BF1B70" w:rsidP="008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EA8B2B" w14:textId="77777777" w:rsidR="00BF1B70" w:rsidRPr="009D2C02" w:rsidRDefault="00BF1B70" w:rsidP="008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E9DDB8" w14:textId="77777777" w:rsidR="00BF1B70" w:rsidRPr="009D2C02" w:rsidRDefault="00BF1B70" w:rsidP="008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0C8" w:rsidRPr="009D2C02" w14:paraId="5F61EA88" w14:textId="77777777" w:rsidTr="00F42D56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9D54D8" w14:textId="7E9C5C40" w:rsidR="00F950C8" w:rsidRPr="009D2C02" w:rsidRDefault="00F950C8" w:rsidP="008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HEM 658</w:t>
            </w:r>
          </w:p>
        </w:tc>
        <w:tc>
          <w:tcPr>
            <w:tcW w:w="4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CCC4C7" w14:textId="4F8BFB5C" w:rsidR="00F950C8" w:rsidRPr="009D2C02" w:rsidRDefault="00F950C8" w:rsidP="0075739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Kültürlerarası Hemşirelik</w:t>
            </w:r>
          </w:p>
        </w:tc>
        <w:tc>
          <w:tcPr>
            <w:tcW w:w="409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A5C5C1" w14:textId="1B4B87F0" w:rsidR="00F950C8" w:rsidRPr="009D2C02" w:rsidRDefault="000D7249" w:rsidP="008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A0778B" w14:textId="229A234E" w:rsidR="00F950C8" w:rsidRPr="009D2C02" w:rsidRDefault="000D7249" w:rsidP="008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" w:type="dxa"/>
            <w:gridSpan w:val="2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170834" w14:textId="3BAACD7E" w:rsidR="00F950C8" w:rsidRPr="009D2C02" w:rsidRDefault="000D7249" w:rsidP="008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A2A4B6" w14:textId="2CAD919D" w:rsidR="00F950C8" w:rsidRPr="009D2C02" w:rsidRDefault="00F950C8" w:rsidP="008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958A4B" w14:textId="77777777" w:rsidR="00F950C8" w:rsidRPr="009D2C02" w:rsidRDefault="00F950C8" w:rsidP="008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E75794" w14:textId="77777777" w:rsidR="00F950C8" w:rsidRPr="009D2C02" w:rsidRDefault="00F950C8" w:rsidP="008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FFFFFF"/>
          </w:tcPr>
          <w:p w14:paraId="6C8C9410" w14:textId="77777777" w:rsidR="00F950C8" w:rsidRPr="009D2C02" w:rsidRDefault="00F950C8" w:rsidP="008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17BE2E" w14:textId="737F0FC3" w:rsidR="00F950C8" w:rsidRPr="009D2C02" w:rsidRDefault="00F950C8" w:rsidP="008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E7B677" w14:textId="77777777" w:rsidR="00F950C8" w:rsidRPr="009D2C02" w:rsidRDefault="00F950C8" w:rsidP="0084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0C8" w:rsidRPr="009D2C02" w14:paraId="57FEAF30" w14:textId="77777777" w:rsidTr="00F42D56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C12716" w14:textId="5E1C673E" w:rsidR="00F950C8" w:rsidRPr="009D2C02" w:rsidRDefault="00F950C8" w:rsidP="007A4264">
            <w:pPr>
              <w:spacing w:after="0" w:line="240" w:lineRule="auto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HEM 659</w:t>
            </w:r>
          </w:p>
        </w:tc>
        <w:tc>
          <w:tcPr>
            <w:tcW w:w="4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0551CE" w14:textId="02B1A58C" w:rsidR="00F950C8" w:rsidRPr="009D2C02" w:rsidRDefault="00F950C8" w:rsidP="0075739F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Hemşirelikte Klinik Uygulama</w:t>
            </w:r>
          </w:p>
        </w:tc>
        <w:tc>
          <w:tcPr>
            <w:tcW w:w="409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202B60" w14:textId="2A593867" w:rsidR="00F950C8" w:rsidRPr="009D2C02" w:rsidRDefault="000D7249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2CA5B1" w14:textId="1E1C7D4B" w:rsidR="00F950C8" w:rsidRPr="009D2C02" w:rsidRDefault="00F950C8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DD4A66" w14:textId="0E493A96" w:rsidR="00F950C8" w:rsidRPr="009D2C02" w:rsidRDefault="000D7249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7BFADB" w14:textId="5F2B101E" w:rsidR="00F950C8" w:rsidRPr="009D2C02" w:rsidRDefault="00F950C8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536832" w14:textId="071F8481" w:rsidR="00F950C8" w:rsidRPr="009D2C02" w:rsidRDefault="00F950C8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D10853" w14:textId="6DAC5400" w:rsidR="00F950C8" w:rsidRPr="009D2C02" w:rsidRDefault="00F950C8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FFFFFF"/>
          </w:tcPr>
          <w:p w14:paraId="267F4372" w14:textId="77777777" w:rsidR="00F950C8" w:rsidRPr="009D2C02" w:rsidRDefault="00F950C8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3940E7" w14:textId="68191D20" w:rsidR="00F950C8" w:rsidRPr="009D2C02" w:rsidRDefault="00F950C8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7BB55C" w14:textId="52316C24" w:rsidR="00F950C8" w:rsidRPr="009D2C02" w:rsidRDefault="00F950C8" w:rsidP="007A4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0C8" w:rsidRPr="009D2C02" w14:paraId="480002FF" w14:textId="77777777" w:rsidTr="00F42D56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C4298A" w14:textId="254ADB1F" w:rsidR="00F950C8" w:rsidRPr="009D2C02" w:rsidRDefault="008D4F55" w:rsidP="00ED7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HEM 660</w:t>
            </w:r>
          </w:p>
        </w:tc>
        <w:tc>
          <w:tcPr>
            <w:tcW w:w="4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7A7E48" w14:textId="1C319231" w:rsidR="00F950C8" w:rsidRPr="009D2C02" w:rsidRDefault="008D4F55" w:rsidP="0075739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Öğrenmeyi Öğrenme</w:t>
            </w:r>
          </w:p>
        </w:tc>
        <w:tc>
          <w:tcPr>
            <w:tcW w:w="409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4B6068" w14:textId="77777777" w:rsidR="00F950C8" w:rsidRPr="009D2C02" w:rsidRDefault="00F950C8" w:rsidP="00ED7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BE3DDC" w14:textId="77777777" w:rsidR="00F950C8" w:rsidRPr="009D2C02" w:rsidRDefault="00F950C8" w:rsidP="00ED7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581715" w14:textId="77777777" w:rsidR="00F950C8" w:rsidRPr="009D2C02" w:rsidRDefault="00F950C8" w:rsidP="00ED7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7A6BA1" w14:textId="3BD58BD4" w:rsidR="00F950C8" w:rsidRPr="009D2C02" w:rsidRDefault="000D7249" w:rsidP="00ED7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7FC1A6" w14:textId="0A6217A4" w:rsidR="00F950C8" w:rsidRPr="009D2C02" w:rsidRDefault="000D7249" w:rsidP="00ED7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34E60E" w14:textId="77777777" w:rsidR="00F950C8" w:rsidRPr="009D2C02" w:rsidRDefault="00F950C8" w:rsidP="00ED7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FFFFFF"/>
          </w:tcPr>
          <w:p w14:paraId="0FCAB4B2" w14:textId="77777777" w:rsidR="00F950C8" w:rsidRPr="009D2C02" w:rsidRDefault="00F950C8" w:rsidP="00ED7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6A7E87" w14:textId="5A36CC57" w:rsidR="00F950C8" w:rsidRPr="009D2C02" w:rsidRDefault="00F950C8" w:rsidP="00ED7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84D9E8" w14:textId="703196F6" w:rsidR="00F950C8" w:rsidRPr="009D2C02" w:rsidRDefault="000D7249" w:rsidP="00ED7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4F55" w:rsidRPr="009D2C02" w14:paraId="4552F01E" w14:textId="77777777" w:rsidTr="00F42D56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BA1DDB" w14:textId="741E7D41" w:rsidR="008D4F55" w:rsidRPr="009D2C02" w:rsidRDefault="008D4F55" w:rsidP="00ED7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HEM662</w:t>
            </w:r>
          </w:p>
        </w:tc>
        <w:tc>
          <w:tcPr>
            <w:tcW w:w="4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183C1D" w14:textId="60485256" w:rsidR="008D4F55" w:rsidRPr="009D2C02" w:rsidRDefault="008D4F55" w:rsidP="0075739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Hemşirenin Eğitimci Rolü ve Geliştirilmesi</w:t>
            </w:r>
          </w:p>
        </w:tc>
        <w:tc>
          <w:tcPr>
            <w:tcW w:w="409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C71167" w14:textId="0F6CA747" w:rsidR="008D4F55" w:rsidRPr="009D2C02" w:rsidRDefault="000D7249" w:rsidP="00ED7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F399B3" w14:textId="77777777" w:rsidR="008D4F55" w:rsidRPr="009D2C02" w:rsidRDefault="008D4F55" w:rsidP="00ED7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5C3679" w14:textId="77777777" w:rsidR="008D4F55" w:rsidRPr="009D2C02" w:rsidRDefault="008D4F55" w:rsidP="00ED7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A2C6FB" w14:textId="397957E6" w:rsidR="008D4F55" w:rsidRPr="009D2C02" w:rsidRDefault="000D7249" w:rsidP="00ED7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B84AF4" w14:textId="7F2DE832" w:rsidR="008D4F55" w:rsidRPr="009D2C02" w:rsidRDefault="000D7249" w:rsidP="00ED7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2015DB" w14:textId="77777777" w:rsidR="008D4F55" w:rsidRPr="009D2C02" w:rsidRDefault="008D4F55" w:rsidP="00ED7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FFFFFF"/>
          </w:tcPr>
          <w:p w14:paraId="54F35AA2" w14:textId="77777777" w:rsidR="008D4F55" w:rsidRPr="009D2C02" w:rsidRDefault="008D4F55" w:rsidP="00ED7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E8DE28" w14:textId="77777777" w:rsidR="008D4F55" w:rsidRPr="009D2C02" w:rsidRDefault="008D4F55" w:rsidP="00ED7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9F6E2F" w14:textId="0D54F5F6" w:rsidR="008D4F55" w:rsidRPr="009D2C02" w:rsidRDefault="000D7249" w:rsidP="00ED7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50C8" w:rsidRPr="009D2C02" w14:paraId="43F7FF04" w14:textId="77777777" w:rsidTr="00F42D56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C5FA8E" w14:textId="4C9072B1" w:rsidR="00F950C8" w:rsidRPr="009D2C02" w:rsidRDefault="008D4F55" w:rsidP="00ED7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HEM664</w:t>
            </w:r>
          </w:p>
        </w:tc>
        <w:tc>
          <w:tcPr>
            <w:tcW w:w="4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29F539" w14:textId="381A7918" w:rsidR="00F950C8" w:rsidRPr="009D2C02" w:rsidRDefault="008D4F55" w:rsidP="0075739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Bilimsel Proje Hazırlama Yöntemleri</w:t>
            </w:r>
          </w:p>
        </w:tc>
        <w:tc>
          <w:tcPr>
            <w:tcW w:w="409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B16B2A" w14:textId="77777777" w:rsidR="00F950C8" w:rsidRPr="009D2C02" w:rsidRDefault="00F950C8" w:rsidP="00ED7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913D5" w14:textId="77777777" w:rsidR="00F950C8" w:rsidRPr="009D2C02" w:rsidRDefault="00F950C8" w:rsidP="00ED7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2AA999" w14:textId="77777777" w:rsidR="00F950C8" w:rsidRPr="009D2C02" w:rsidRDefault="00F950C8" w:rsidP="00ED7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B9168C" w14:textId="77777777" w:rsidR="00F950C8" w:rsidRPr="009D2C02" w:rsidRDefault="00F950C8" w:rsidP="00ED7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A2A2AB" w14:textId="77777777" w:rsidR="00F950C8" w:rsidRPr="009D2C02" w:rsidRDefault="00F950C8" w:rsidP="00ED7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476199" w14:textId="77777777" w:rsidR="00F950C8" w:rsidRPr="009D2C02" w:rsidRDefault="00F950C8" w:rsidP="00ED7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FFFFFF"/>
          </w:tcPr>
          <w:p w14:paraId="2C298E0B" w14:textId="77777777" w:rsidR="00F950C8" w:rsidRPr="009D2C02" w:rsidRDefault="00F950C8" w:rsidP="00ED7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7FE80" w14:textId="5659F827" w:rsidR="00F950C8" w:rsidRPr="009D2C02" w:rsidRDefault="000D7249" w:rsidP="00ED7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6B5F20" w14:textId="5491D432" w:rsidR="00F950C8" w:rsidRPr="009D2C02" w:rsidRDefault="000D7249" w:rsidP="00ED7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0A74" w:rsidRPr="009D2C02" w14:paraId="682F6710" w14:textId="77777777" w:rsidTr="00F42D56">
        <w:tc>
          <w:tcPr>
            <w:tcW w:w="1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4053F6" w14:textId="4C252050" w:rsidR="00AF0A74" w:rsidRPr="009D2C02" w:rsidRDefault="00710C7F" w:rsidP="00ED7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LOD603</w:t>
            </w:r>
          </w:p>
        </w:tc>
        <w:tc>
          <w:tcPr>
            <w:tcW w:w="4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E1E519" w14:textId="0DEB6AD6" w:rsidR="00AF0A74" w:rsidRPr="009D2C02" w:rsidRDefault="00710C7F" w:rsidP="0075739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Bilimsel Araştırma Yöntemleri ve Etik</w:t>
            </w:r>
          </w:p>
        </w:tc>
        <w:tc>
          <w:tcPr>
            <w:tcW w:w="409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1EDD06" w14:textId="3B08594A" w:rsidR="00AF0A74" w:rsidRPr="009D2C02" w:rsidRDefault="000D7249" w:rsidP="00ED7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12336E" w14:textId="77777777" w:rsidR="00AF0A74" w:rsidRPr="009D2C02" w:rsidRDefault="00AF0A74" w:rsidP="00ED7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4BCD5E" w14:textId="77777777" w:rsidR="00AF0A74" w:rsidRPr="009D2C02" w:rsidRDefault="00AF0A74" w:rsidP="00ED7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1250C9" w14:textId="77777777" w:rsidR="00AF0A74" w:rsidRPr="009D2C02" w:rsidRDefault="00AF0A74" w:rsidP="00ED7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B20D5B" w14:textId="77777777" w:rsidR="00AF0A74" w:rsidRPr="009D2C02" w:rsidRDefault="00AF0A74" w:rsidP="00ED7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B729D6" w14:textId="77777777" w:rsidR="00AF0A74" w:rsidRPr="009D2C02" w:rsidRDefault="00AF0A74" w:rsidP="00ED7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FFFFFF"/>
          </w:tcPr>
          <w:p w14:paraId="08CCBF0D" w14:textId="77777777" w:rsidR="00AF0A74" w:rsidRPr="009D2C02" w:rsidRDefault="00AF0A74" w:rsidP="00ED7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CA1410" w14:textId="79866ECF" w:rsidR="00AF0A74" w:rsidRPr="009D2C02" w:rsidRDefault="000D7249" w:rsidP="00ED7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708873" w14:textId="3555E393" w:rsidR="00AF0A74" w:rsidRPr="009D2C02" w:rsidRDefault="000D7249" w:rsidP="00ED7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6042E626" w14:textId="28E1D182" w:rsidR="00ED7AC4" w:rsidRPr="008D4F55" w:rsidRDefault="00ED7AC4" w:rsidP="008D4F55">
      <w:pPr>
        <w:rPr>
          <w:b/>
          <w:sz w:val="20"/>
          <w:szCs w:val="20"/>
        </w:rPr>
      </w:pPr>
    </w:p>
    <w:p w14:paraId="4905C4FE" w14:textId="77777777" w:rsidR="00ED7AC4" w:rsidRPr="00ED7AC4" w:rsidRDefault="00ED7AC4" w:rsidP="00ED7AC4">
      <w:pPr>
        <w:pStyle w:val="ListeParagraf"/>
        <w:rPr>
          <w:b/>
          <w:sz w:val="20"/>
          <w:szCs w:val="20"/>
        </w:rPr>
      </w:pPr>
    </w:p>
    <w:p w14:paraId="2FBCAA69" w14:textId="08EA5EC4" w:rsidR="000D71D4" w:rsidRPr="009D55B9" w:rsidRDefault="00B2066F" w:rsidP="00500165">
      <w:pPr>
        <w:pStyle w:val="ListeParagraf"/>
        <w:numPr>
          <w:ilvl w:val="0"/>
          <w:numId w:val="15"/>
        </w:numPr>
        <w:rPr>
          <w:b/>
          <w:sz w:val="20"/>
          <w:szCs w:val="20"/>
        </w:rPr>
      </w:pPr>
      <w:r w:rsidRPr="009D55B9">
        <w:rPr>
          <w:b/>
          <w:sz w:val="20"/>
          <w:szCs w:val="20"/>
        </w:rPr>
        <w:lastRenderedPageBreak/>
        <w:t xml:space="preserve">DERS VE PROGRAM KAZANIMLARI İLİŞKİSİ </w:t>
      </w:r>
    </w:p>
    <w:p w14:paraId="73E24E3D" w14:textId="77777777" w:rsidR="000D71D4" w:rsidRPr="00D85228" w:rsidRDefault="000D71D4" w:rsidP="00500165">
      <w:pPr>
        <w:rPr>
          <w:rFonts w:ascii="Times New Roman" w:hAnsi="Times New Roman" w:cs="Times New Roman"/>
          <w:sz w:val="24"/>
          <w:szCs w:val="24"/>
        </w:rPr>
      </w:pPr>
      <w:r w:rsidRPr="009D55B9">
        <w:rPr>
          <w:sz w:val="20"/>
          <w:szCs w:val="20"/>
        </w:rPr>
        <w:br/>
      </w:r>
      <w:r w:rsidRPr="00D85228">
        <w:rPr>
          <w:rFonts w:ascii="Times New Roman" w:hAnsi="Times New Roman" w:cs="Times New Roman"/>
          <w:sz w:val="24"/>
          <w:szCs w:val="24"/>
        </w:rPr>
        <w:t xml:space="preserve">* 1 </w:t>
      </w:r>
      <w:r w:rsidR="00FF0FC2" w:rsidRPr="00D85228">
        <w:rPr>
          <w:rFonts w:ascii="Times New Roman" w:hAnsi="Times New Roman" w:cs="Times New Roman"/>
          <w:sz w:val="24"/>
          <w:szCs w:val="24"/>
        </w:rPr>
        <w:t>En Düşük</w:t>
      </w:r>
      <w:r w:rsidRPr="00D85228">
        <w:rPr>
          <w:rFonts w:ascii="Times New Roman" w:hAnsi="Times New Roman" w:cs="Times New Roman"/>
          <w:sz w:val="24"/>
          <w:szCs w:val="24"/>
        </w:rPr>
        <w:t xml:space="preserve">, 2 </w:t>
      </w:r>
      <w:r w:rsidR="00FF0FC2" w:rsidRPr="00D85228">
        <w:rPr>
          <w:rFonts w:ascii="Times New Roman" w:hAnsi="Times New Roman" w:cs="Times New Roman"/>
          <w:sz w:val="24"/>
          <w:szCs w:val="24"/>
        </w:rPr>
        <w:t>Düşük</w:t>
      </w:r>
      <w:r w:rsidRPr="00D85228">
        <w:rPr>
          <w:rFonts w:ascii="Times New Roman" w:hAnsi="Times New Roman" w:cs="Times New Roman"/>
          <w:sz w:val="24"/>
          <w:szCs w:val="24"/>
        </w:rPr>
        <w:t xml:space="preserve">, 3 </w:t>
      </w:r>
      <w:r w:rsidR="00FF0FC2" w:rsidRPr="00D85228">
        <w:rPr>
          <w:rFonts w:ascii="Times New Roman" w:hAnsi="Times New Roman" w:cs="Times New Roman"/>
          <w:sz w:val="24"/>
          <w:szCs w:val="24"/>
        </w:rPr>
        <w:t>Orta</w:t>
      </w:r>
      <w:r w:rsidRPr="00D85228">
        <w:rPr>
          <w:rFonts w:ascii="Times New Roman" w:hAnsi="Times New Roman" w:cs="Times New Roman"/>
          <w:sz w:val="24"/>
          <w:szCs w:val="24"/>
        </w:rPr>
        <w:t xml:space="preserve">, 4 </w:t>
      </w:r>
      <w:r w:rsidR="00FF0FC2" w:rsidRPr="00D85228">
        <w:rPr>
          <w:rFonts w:ascii="Times New Roman" w:hAnsi="Times New Roman" w:cs="Times New Roman"/>
          <w:sz w:val="24"/>
          <w:szCs w:val="24"/>
        </w:rPr>
        <w:t>Yüksek</w:t>
      </w:r>
      <w:r w:rsidRPr="00D85228">
        <w:rPr>
          <w:rFonts w:ascii="Times New Roman" w:hAnsi="Times New Roman" w:cs="Times New Roman"/>
          <w:sz w:val="24"/>
          <w:szCs w:val="24"/>
        </w:rPr>
        <w:t xml:space="preserve">, 5 </w:t>
      </w:r>
      <w:r w:rsidR="00FF0FC2" w:rsidRPr="00D85228">
        <w:rPr>
          <w:rFonts w:ascii="Times New Roman" w:hAnsi="Times New Roman" w:cs="Times New Roman"/>
          <w:sz w:val="24"/>
          <w:szCs w:val="24"/>
        </w:rPr>
        <w:t>En Yüksek</w:t>
      </w:r>
    </w:p>
    <w:p w14:paraId="4BE08108" w14:textId="77777777" w:rsidR="000D71D4" w:rsidRPr="00D85228" w:rsidRDefault="000D71D4" w:rsidP="00500165">
      <w:pPr>
        <w:rPr>
          <w:rFonts w:ascii="Times New Roman" w:hAnsi="Times New Roman" w:cs="Times New Roman"/>
          <w:sz w:val="20"/>
          <w:szCs w:val="20"/>
        </w:rPr>
      </w:pPr>
    </w:p>
    <w:p w14:paraId="7EC2E7F2" w14:textId="77777777" w:rsidR="00736ADE" w:rsidRDefault="009D5907" w:rsidP="00500165">
      <w:pPr>
        <w:pStyle w:val="ListeParagraf"/>
        <w:numPr>
          <w:ilvl w:val="0"/>
          <w:numId w:val="1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MEZUNLAR</w:t>
      </w:r>
      <w:r w:rsidR="003A2534">
        <w:rPr>
          <w:b/>
          <w:sz w:val="20"/>
          <w:szCs w:val="20"/>
        </w:rPr>
        <w:t xml:space="preserve"> İÇİN İŞ OLANAKLARI</w:t>
      </w:r>
    </w:p>
    <w:p w14:paraId="1649192A" w14:textId="77777777" w:rsidR="008B10E5" w:rsidRPr="00D85228" w:rsidRDefault="008B10E5" w:rsidP="00B9706C">
      <w:pPr>
        <w:pStyle w:val="GvdeMetni"/>
        <w:ind w:left="720" w:right="116"/>
        <w:jc w:val="both"/>
        <w:rPr>
          <w:rFonts w:ascii="Georgia" w:hAnsi="Georgia"/>
          <w:sz w:val="20"/>
          <w:szCs w:val="20"/>
        </w:rPr>
      </w:pPr>
      <w:r w:rsidRPr="00D85228">
        <w:rPr>
          <w:rFonts w:ascii="Georgia" w:hAnsi="Georgia"/>
          <w:sz w:val="20"/>
          <w:szCs w:val="20"/>
        </w:rPr>
        <w:t>Programdan</w:t>
      </w:r>
      <w:r w:rsidRPr="00D85228">
        <w:rPr>
          <w:rFonts w:ascii="Georgia" w:hAnsi="Georgia"/>
          <w:spacing w:val="-10"/>
          <w:sz w:val="20"/>
          <w:szCs w:val="20"/>
        </w:rPr>
        <w:t xml:space="preserve"> </w:t>
      </w:r>
      <w:r w:rsidRPr="00D85228">
        <w:rPr>
          <w:rFonts w:ascii="Georgia" w:hAnsi="Georgia"/>
          <w:sz w:val="20"/>
          <w:szCs w:val="20"/>
        </w:rPr>
        <w:t>mezun</w:t>
      </w:r>
      <w:r w:rsidRPr="00D85228">
        <w:rPr>
          <w:rFonts w:ascii="Georgia" w:hAnsi="Georgia"/>
          <w:spacing w:val="-10"/>
          <w:sz w:val="20"/>
          <w:szCs w:val="20"/>
        </w:rPr>
        <w:t xml:space="preserve"> </w:t>
      </w:r>
      <w:r w:rsidRPr="00D85228">
        <w:rPr>
          <w:rFonts w:ascii="Georgia" w:hAnsi="Georgia"/>
          <w:sz w:val="20"/>
          <w:szCs w:val="20"/>
        </w:rPr>
        <w:t>olan</w:t>
      </w:r>
      <w:r w:rsidRPr="00D85228">
        <w:rPr>
          <w:rFonts w:ascii="Georgia" w:hAnsi="Georgia"/>
          <w:spacing w:val="-10"/>
          <w:sz w:val="20"/>
          <w:szCs w:val="20"/>
        </w:rPr>
        <w:t xml:space="preserve"> </w:t>
      </w:r>
      <w:r w:rsidRPr="00D85228">
        <w:rPr>
          <w:rFonts w:ascii="Georgia" w:hAnsi="Georgia"/>
          <w:sz w:val="20"/>
          <w:szCs w:val="20"/>
        </w:rPr>
        <w:t>hemşireler</w:t>
      </w:r>
      <w:r w:rsidRPr="00D85228">
        <w:rPr>
          <w:rFonts w:ascii="Georgia" w:hAnsi="Georgia"/>
          <w:spacing w:val="-10"/>
          <w:sz w:val="20"/>
          <w:szCs w:val="20"/>
        </w:rPr>
        <w:t xml:space="preserve"> </w:t>
      </w:r>
      <w:r w:rsidRPr="00D85228">
        <w:rPr>
          <w:rFonts w:ascii="Georgia" w:hAnsi="Georgia"/>
          <w:sz w:val="20"/>
          <w:szCs w:val="20"/>
        </w:rPr>
        <w:t>KKTC’de,</w:t>
      </w:r>
      <w:r w:rsidRPr="00D85228">
        <w:rPr>
          <w:rFonts w:ascii="Georgia" w:hAnsi="Georgia"/>
          <w:spacing w:val="-10"/>
          <w:sz w:val="20"/>
          <w:szCs w:val="20"/>
        </w:rPr>
        <w:t xml:space="preserve"> </w:t>
      </w:r>
      <w:r w:rsidRPr="00D85228">
        <w:rPr>
          <w:rFonts w:ascii="Georgia" w:hAnsi="Georgia"/>
          <w:sz w:val="20"/>
          <w:szCs w:val="20"/>
        </w:rPr>
        <w:t>Türkiye’de</w:t>
      </w:r>
      <w:r w:rsidRPr="00D85228">
        <w:rPr>
          <w:rFonts w:ascii="Georgia" w:hAnsi="Georgia"/>
          <w:spacing w:val="-10"/>
          <w:sz w:val="20"/>
          <w:szCs w:val="20"/>
        </w:rPr>
        <w:t xml:space="preserve"> </w:t>
      </w:r>
      <w:r w:rsidR="00D85228" w:rsidRPr="00D85228">
        <w:rPr>
          <w:rFonts w:ascii="Georgia" w:hAnsi="Georgia"/>
          <w:spacing w:val="-10"/>
          <w:sz w:val="20"/>
          <w:szCs w:val="20"/>
        </w:rPr>
        <w:t xml:space="preserve">uzman </w:t>
      </w:r>
      <w:r w:rsidRPr="00D85228">
        <w:rPr>
          <w:rFonts w:ascii="Georgia" w:hAnsi="Georgia"/>
          <w:sz w:val="20"/>
          <w:szCs w:val="20"/>
        </w:rPr>
        <w:t>hemşire</w:t>
      </w:r>
      <w:r w:rsidRPr="00D85228">
        <w:rPr>
          <w:rFonts w:ascii="Georgia" w:hAnsi="Georgia"/>
          <w:spacing w:val="-10"/>
          <w:sz w:val="20"/>
          <w:szCs w:val="20"/>
        </w:rPr>
        <w:t xml:space="preserve"> </w:t>
      </w:r>
      <w:r w:rsidRPr="00D85228">
        <w:rPr>
          <w:rFonts w:ascii="Georgia" w:hAnsi="Georgia"/>
          <w:sz w:val="20"/>
          <w:szCs w:val="20"/>
        </w:rPr>
        <w:t>ünvanı</w:t>
      </w:r>
      <w:r w:rsidRPr="00D85228">
        <w:rPr>
          <w:rFonts w:ascii="Georgia" w:hAnsi="Georgia"/>
          <w:spacing w:val="-10"/>
          <w:sz w:val="20"/>
          <w:szCs w:val="20"/>
        </w:rPr>
        <w:t xml:space="preserve"> </w:t>
      </w:r>
      <w:r w:rsidRPr="00D85228">
        <w:rPr>
          <w:rFonts w:ascii="Georgia" w:hAnsi="Georgia"/>
          <w:sz w:val="20"/>
          <w:szCs w:val="20"/>
        </w:rPr>
        <w:t>ile</w:t>
      </w:r>
      <w:r w:rsidRPr="00D85228">
        <w:rPr>
          <w:rFonts w:ascii="Georgia" w:hAnsi="Georgia"/>
          <w:spacing w:val="-10"/>
          <w:sz w:val="20"/>
          <w:szCs w:val="20"/>
        </w:rPr>
        <w:t xml:space="preserve"> </w:t>
      </w:r>
      <w:r w:rsidRPr="00D85228">
        <w:rPr>
          <w:rFonts w:ascii="Georgia" w:hAnsi="Georgia"/>
          <w:sz w:val="20"/>
          <w:szCs w:val="20"/>
        </w:rPr>
        <w:t>istihdam</w:t>
      </w:r>
      <w:r w:rsidRPr="00D85228">
        <w:rPr>
          <w:rFonts w:ascii="Georgia" w:hAnsi="Georgia"/>
          <w:spacing w:val="-9"/>
          <w:sz w:val="20"/>
          <w:szCs w:val="20"/>
        </w:rPr>
        <w:t xml:space="preserve"> </w:t>
      </w:r>
      <w:r w:rsidRPr="00D85228">
        <w:rPr>
          <w:rFonts w:ascii="Georgia" w:hAnsi="Georgia"/>
          <w:sz w:val="20"/>
          <w:szCs w:val="20"/>
        </w:rPr>
        <w:t>edilir.</w:t>
      </w:r>
      <w:r w:rsidRPr="00D85228">
        <w:rPr>
          <w:rFonts w:ascii="Georgia" w:hAnsi="Georgia"/>
          <w:spacing w:val="-9"/>
          <w:sz w:val="20"/>
          <w:szCs w:val="20"/>
        </w:rPr>
        <w:t xml:space="preserve"> </w:t>
      </w:r>
      <w:r w:rsidR="00D85228" w:rsidRPr="00D85228">
        <w:rPr>
          <w:rFonts w:ascii="Georgia" w:hAnsi="Georgia"/>
          <w:spacing w:val="-9"/>
          <w:sz w:val="20"/>
          <w:szCs w:val="20"/>
        </w:rPr>
        <w:t>Ala</w:t>
      </w:r>
      <w:r w:rsidR="00D85228" w:rsidRPr="00D85228">
        <w:rPr>
          <w:rFonts w:ascii="Georgia" w:hAnsi="Georgia"/>
          <w:sz w:val="20"/>
          <w:szCs w:val="20"/>
          <w:shd w:val="clear" w:color="auto" w:fill="FFFFFF"/>
        </w:rPr>
        <w:t xml:space="preserve">nında uzmanlaşmış hemşireler, üniversite ve özel hastanelerde klinik sorumlusu, </w:t>
      </w:r>
      <w:r w:rsidR="00D85228">
        <w:rPr>
          <w:rFonts w:ascii="Georgia" w:hAnsi="Georgia"/>
          <w:sz w:val="20"/>
          <w:szCs w:val="20"/>
          <w:shd w:val="clear" w:color="auto" w:fill="FFFFFF"/>
        </w:rPr>
        <w:t xml:space="preserve">ya da </w:t>
      </w:r>
      <w:r w:rsidR="00D85228" w:rsidRPr="00D85228">
        <w:rPr>
          <w:rFonts w:ascii="Georgia" w:hAnsi="Georgia"/>
          <w:sz w:val="20"/>
          <w:szCs w:val="20"/>
          <w:shd w:val="clear" w:color="auto" w:fill="FFFFFF"/>
        </w:rPr>
        <w:t>yönetici hemşire olarak çalışabilirler. Üniversitelerin</w:t>
      </w:r>
      <w:r w:rsidR="00D85228">
        <w:rPr>
          <w:rFonts w:ascii="Georgia" w:hAnsi="Georgia"/>
          <w:sz w:val="20"/>
          <w:szCs w:val="20"/>
          <w:shd w:val="clear" w:color="auto" w:fill="FFFFFF"/>
        </w:rPr>
        <w:t>,</w:t>
      </w:r>
      <w:r w:rsidR="00D85228" w:rsidRPr="00D85228">
        <w:rPr>
          <w:rFonts w:ascii="Georgia" w:hAnsi="Georgia"/>
          <w:sz w:val="20"/>
          <w:szCs w:val="20"/>
          <w:shd w:val="clear" w:color="auto" w:fill="FFFFFF"/>
        </w:rPr>
        <w:t xml:space="preserve"> Sağlık Bilimleri Fakültelerinde, Hemşirelik Fakültelerinde, Hemşirelik Yüksekokullarında, Sağlık Yüksekokullarında hemşirelik, ebelik ve sağlık memurluğu bölümlerinde akademisyen olarak görev alabilirler.</w:t>
      </w:r>
    </w:p>
    <w:p w14:paraId="0D57299E" w14:textId="77777777" w:rsidR="008B10E5" w:rsidRPr="003A2534" w:rsidRDefault="008B10E5" w:rsidP="00B9706C">
      <w:pPr>
        <w:pStyle w:val="ListeParagraf"/>
        <w:jc w:val="both"/>
        <w:rPr>
          <w:b/>
          <w:sz w:val="20"/>
          <w:szCs w:val="20"/>
        </w:rPr>
      </w:pPr>
    </w:p>
    <w:p w14:paraId="63E43F34" w14:textId="77777777" w:rsidR="002E05E5" w:rsidRDefault="00CF0126" w:rsidP="00B9706C">
      <w:pPr>
        <w:pStyle w:val="ListeParagraf"/>
        <w:numPr>
          <w:ilvl w:val="0"/>
          <w:numId w:val="1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LİSANSÜSTÜ PROGRAMLARA ERİŞİM</w:t>
      </w:r>
    </w:p>
    <w:p w14:paraId="46599F8F" w14:textId="77777777" w:rsidR="008B10E5" w:rsidRDefault="008B10E5" w:rsidP="00B9706C">
      <w:pPr>
        <w:pStyle w:val="ListeParagraf"/>
        <w:jc w:val="both"/>
        <w:rPr>
          <w:sz w:val="20"/>
          <w:szCs w:val="20"/>
        </w:rPr>
      </w:pPr>
      <w:r w:rsidRPr="00FE3473">
        <w:rPr>
          <w:sz w:val="20"/>
          <w:szCs w:val="20"/>
        </w:rPr>
        <w:t>Bu programdan mezun olan öğrenciler</w:t>
      </w:r>
      <w:r w:rsidR="00D85228">
        <w:rPr>
          <w:sz w:val="20"/>
          <w:szCs w:val="20"/>
        </w:rPr>
        <w:t xml:space="preserve">, doktora </w:t>
      </w:r>
      <w:r w:rsidRPr="00FE3473">
        <w:rPr>
          <w:sz w:val="20"/>
          <w:szCs w:val="20"/>
        </w:rPr>
        <w:t>programlara başvurabilirler.</w:t>
      </w:r>
    </w:p>
    <w:p w14:paraId="774AF97A" w14:textId="77777777" w:rsidR="008B10E5" w:rsidRPr="00CF0126" w:rsidRDefault="008B10E5" w:rsidP="008B10E5">
      <w:pPr>
        <w:pStyle w:val="ListeParagraf"/>
        <w:rPr>
          <w:b/>
          <w:sz w:val="20"/>
          <w:szCs w:val="20"/>
        </w:rPr>
      </w:pPr>
    </w:p>
    <w:p w14:paraId="1251B6EF" w14:textId="77777777" w:rsidR="00BE230F" w:rsidRDefault="00CF0126" w:rsidP="00F42B8D">
      <w:pPr>
        <w:pStyle w:val="ListeParagraf"/>
        <w:numPr>
          <w:ilvl w:val="0"/>
          <w:numId w:val="1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PROGRAMIN YAPISI</w:t>
      </w:r>
    </w:p>
    <w:p w14:paraId="63E39ACE" w14:textId="16DE7AF6" w:rsidR="00046406" w:rsidRPr="00046406" w:rsidRDefault="00950E3F" w:rsidP="00046406">
      <w:pPr>
        <w:pStyle w:val="ListeParagraf"/>
        <w:jc w:val="both"/>
        <w:rPr>
          <w:sz w:val="20"/>
          <w:szCs w:val="20"/>
        </w:rPr>
      </w:pPr>
      <w:r>
        <w:rPr>
          <w:sz w:val="20"/>
          <w:szCs w:val="20"/>
        </w:rPr>
        <w:t>Hemşirelik</w:t>
      </w:r>
      <w:r w:rsidR="00046406">
        <w:rPr>
          <w:sz w:val="20"/>
          <w:szCs w:val="20"/>
        </w:rPr>
        <w:t xml:space="preserve"> lisans programı toplam 120</w:t>
      </w:r>
      <w:r w:rsidR="008B10E5" w:rsidRPr="008B10E5">
        <w:rPr>
          <w:sz w:val="20"/>
          <w:szCs w:val="20"/>
        </w:rPr>
        <w:t xml:space="preserve"> AKTS kredilik </w:t>
      </w:r>
      <w:r w:rsidR="00AF0A74">
        <w:rPr>
          <w:sz w:val="20"/>
          <w:szCs w:val="20"/>
        </w:rPr>
        <w:t>3</w:t>
      </w:r>
      <w:r w:rsidR="00562086">
        <w:rPr>
          <w:sz w:val="20"/>
          <w:szCs w:val="20"/>
        </w:rPr>
        <w:t xml:space="preserve"> zorunlu</w:t>
      </w:r>
      <w:r w:rsidR="00AF0A74">
        <w:rPr>
          <w:sz w:val="20"/>
          <w:szCs w:val="20"/>
        </w:rPr>
        <w:t xml:space="preserve"> ve </w:t>
      </w:r>
      <w:r w:rsidR="00DB7436">
        <w:rPr>
          <w:sz w:val="20"/>
          <w:szCs w:val="20"/>
        </w:rPr>
        <w:t xml:space="preserve">35 </w:t>
      </w:r>
      <w:r w:rsidR="00562086">
        <w:rPr>
          <w:sz w:val="20"/>
          <w:szCs w:val="20"/>
        </w:rPr>
        <w:t>seçmeli</w:t>
      </w:r>
      <w:r w:rsidR="00046406">
        <w:rPr>
          <w:sz w:val="20"/>
          <w:szCs w:val="20"/>
        </w:rPr>
        <w:t xml:space="preserve"> </w:t>
      </w:r>
      <w:r w:rsidR="008B10E5" w:rsidRPr="008B10E5">
        <w:rPr>
          <w:sz w:val="20"/>
          <w:szCs w:val="20"/>
        </w:rPr>
        <w:t>dersten oluşmaktadır.</w:t>
      </w:r>
      <w:r w:rsidR="00046406">
        <w:rPr>
          <w:sz w:val="20"/>
          <w:szCs w:val="20"/>
        </w:rPr>
        <w:t xml:space="preserve"> </w:t>
      </w:r>
      <w:r w:rsidR="00046406" w:rsidRPr="00046406">
        <w:rPr>
          <w:sz w:val="20"/>
          <w:szCs w:val="20"/>
        </w:rPr>
        <w:t>Programda, Yükseköğretim Planlama, Denetleme, Akreditasyon ve Koordinasyon Kurulu (YÖDAK) tarafından belirlenen ortak zorunlu dersler ve Üniversite Senatosu tarafından belirlenen dersler bulunur.</w:t>
      </w:r>
    </w:p>
    <w:p w14:paraId="2AC663AF" w14:textId="4AEC77D7" w:rsidR="00DB7436" w:rsidRDefault="00DB7436" w:rsidP="00500165">
      <w:pPr>
        <w:rPr>
          <w:sz w:val="20"/>
          <w:szCs w:val="20"/>
        </w:rPr>
      </w:pPr>
    </w:p>
    <w:p w14:paraId="6CBE4659" w14:textId="5A9DBCF7" w:rsidR="00713BE1" w:rsidRDefault="00713BE1" w:rsidP="00500165">
      <w:pPr>
        <w:rPr>
          <w:sz w:val="20"/>
          <w:szCs w:val="20"/>
        </w:rPr>
      </w:pPr>
    </w:p>
    <w:p w14:paraId="70673AA7" w14:textId="77777777" w:rsidR="00713BE1" w:rsidRPr="009D55B9" w:rsidRDefault="00713BE1" w:rsidP="00500165">
      <w:pPr>
        <w:rPr>
          <w:sz w:val="20"/>
          <w:szCs w:val="20"/>
        </w:rPr>
      </w:pPr>
    </w:p>
    <w:p w14:paraId="57537743" w14:textId="77777777" w:rsidR="00B9706C" w:rsidRDefault="009841A2" w:rsidP="00AF0A74">
      <w:pPr>
        <w:pStyle w:val="ListeParagraf"/>
        <w:numPr>
          <w:ilvl w:val="0"/>
          <w:numId w:val="16"/>
        </w:numPr>
        <w:ind w:left="709" w:hanging="283"/>
        <w:rPr>
          <w:b/>
          <w:sz w:val="20"/>
          <w:szCs w:val="20"/>
        </w:rPr>
      </w:pPr>
      <w:r w:rsidRPr="00B60524">
        <w:rPr>
          <w:b/>
          <w:sz w:val="20"/>
          <w:szCs w:val="20"/>
        </w:rPr>
        <w:t xml:space="preserve">DERS </w:t>
      </w:r>
      <w:r w:rsidR="007952E5" w:rsidRPr="00B60524">
        <w:rPr>
          <w:b/>
          <w:sz w:val="20"/>
          <w:szCs w:val="20"/>
        </w:rPr>
        <w:t>YAPISI VE KREDİLER TABLOSU</w:t>
      </w:r>
    </w:p>
    <w:p w14:paraId="38133AD4" w14:textId="77777777" w:rsidR="000452EA" w:rsidRPr="00B9706C" w:rsidRDefault="007952E5" w:rsidP="00713BE1">
      <w:pPr>
        <w:pStyle w:val="ListeParagraf"/>
        <w:ind w:left="709"/>
        <w:jc w:val="both"/>
        <w:rPr>
          <w:b/>
          <w:sz w:val="20"/>
          <w:szCs w:val="20"/>
        </w:rPr>
      </w:pPr>
      <w:r w:rsidRPr="00B9706C">
        <w:rPr>
          <w:sz w:val="20"/>
          <w:szCs w:val="20"/>
        </w:rPr>
        <w:lastRenderedPageBreak/>
        <w:t>İlgili derslerin detaylarını görmek için (der</w:t>
      </w:r>
      <w:r w:rsidR="00E575C3" w:rsidRPr="00B9706C">
        <w:rPr>
          <w:sz w:val="20"/>
          <w:szCs w:val="20"/>
        </w:rPr>
        <w:t>sin amaçları</w:t>
      </w:r>
      <w:r w:rsidRPr="00B9706C">
        <w:rPr>
          <w:sz w:val="20"/>
          <w:szCs w:val="20"/>
        </w:rPr>
        <w:t xml:space="preserve">, </w:t>
      </w:r>
      <w:r w:rsidR="00E575C3" w:rsidRPr="00B9706C">
        <w:rPr>
          <w:sz w:val="20"/>
          <w:szCs w:val="20"/>
        </w:rPr>
        <w:t>öğrenme kazanımları, içerik, değerlendirme ve AKTS ders yükü)</w:t>
      </w:r>
      <w:r w:rsidR="002E05E5" w:rsidRPr="00B9706C">
        <w:rPr>
          <w:sz w:val="20"/>
          <w:szCs w:val="20"/>
        </w:rPr>
        <w:t xml:space="preserve">, </w:t>
      </w:r>
      <w:r w:rsidR="00E575C3" w:rsidRPr="00B9706C">
        <w:rPr>
          <w:sz w:val="20"/>
          <w:szCs w:val="20"/>
        </w:rPr>
        <w:t xml:space="preserve">ders koduna tıklayınız. 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3"/>
        <w:gridCol w:w="2143"/>
        <w:gridCol w:w="949"/>
        <w:gridCol w:w="1143"/>
        <w:gridCol w:w="1422"/>
        <w:gridCol w:w="1133"/>
        <w:gridCol w:w="1133"/>
      </w:tblGrid>
      <w:tr w:rsidR="008907EC" w:rsidRPr="000452EA" w14:paraId="4C94C095" w14:textId="77777777" w:rsidTr="008907EC"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B083" w:themeFill="accent2" w:themeFillTint="9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D26251" w14:textId="77777777" w:rsidR="008907EC" w:rsidRPr="008907EC" w:rsidRDefault="008907EC" w:rsidP="000452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07EC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2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B083" w:themeFill="accent2" w:themeFillTint="9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A00B12" w14:textId="77777777" w:rsidR="008907EC" w:rsidRPr="008907EC" w:rsidRDefault="008907EC" w:rsidP="000452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07EC">
              <w:rPr>
                <w:rFonts w:ascii="Times New Roman" w:hAnsi="Times New Roman" w:cs="Times New Roman"/>
                <w:b/>
              </w:rPr>
              <w:t>DERS ADI</w:t>
            </w:r>
          </w:p>
        </w:tc>
        <w:tc>
          <w:tcPr>
            <w:tcW w:w="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B083" w:themeFill="accent2" w:themeFillTint="99"/>
          </w:tcPr>
          <w:p w14:paraId="2511A87A" w14:textId="77777777" w:rsidR="008907EC" w:rsidRDefault="008907EC" w:rsidP="000452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Zorunlu/</w:t>
            </w:r>
          </w:p>
          <w:p w14:paraId="5EBA696F" w14:textId="6FD04C72" w:rsidR="008907EC" w:rsidRPr="008907EC" w:rsidRDefault="008907EC" w:rsidP="000452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Seçmeli</w:t>
            </w:r>
          </w:p>
        </w:tc>
        <w:tc>
          <w:tcPr>
            <w:tcW w:w="1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B083" w:themeFill="accent2" w:themeFillTint="9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D56CCE" w14:textId="059275B6" w:rsidR="008907EC" w:rsidRPr="008907EC" w:rsidRDefault="008907EC" w:rsidP="000452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07EC">
              <w:rPr>
                <w:rFonts w:ascii="Times New Roman" w:hAnsi="Times New Roman" w:cs="Times New Roman"/>
                <w:b/>
              </w:rPr>
              <w:t>Teorik Saat</w:t>
            </w:r>
          </w:p>
        </w:tc>
        <w:tc>
          <w:tcPr>
            <w:tcW w:w="1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B083" w:themeFill="accent2" w:themeFillTint="9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BC0EAE" w14:textId="77777777" w:rsidR="008907EC" w:rsidRPr="008907EC" w:rsidRDefault="008907EC" w:rsidP="000452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07EC">
              <w:rPr>
                <w:rFonts w:ascii="Times New Roman" w:hAnsi="Times New Roman" w:cs="Times New Roman"/>
                <w:b/>
              </w:rPr>
              <w:t>Uygulama /Laboratuvar Saati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B083" w:themeFill="accent2" w:themeFillTint="9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8BD5CB" w14:textId="77777777" w:rsidR="008907EC" w:rsidRPr="008907EC" w:rsidRDefault="008907EC" w:rsidP="000452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07EC">
              <w:rPr>
                <w:rFonts w:ascii="Times New Roman" w:hAnsi="Times New Roman" w:cs="Times New Roman"/>
                <w:b/>
              </w:rPr>
              <w:t>Ulusal Kredi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B083" w:themeFill="accent2" w:themeFillTint="9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95A983" w14:textId="77777777" w:rsidR="008907EC" w:rsidRPr="008907EC" w:rsidRDefault="008907EC" w:rsidP="000452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07EC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8907EC" w:rsidRPr="002E41CA" w14:paraId="0DEF7FD0" w14:textId="77777777" w:rsidTr="008907EC"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AD049A" w14:textId="188387F6" w:rsidR="008907EC" w:rsidRPr="000452EA" w:rsidRDefault="008907EC" w:rsidP="00CE2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EA4">
              <w:t>HEM 600</w:t>
            </w:r>
          </w:p>
        </w:tc>
        <w:tc>
          <w:tcPr>
            <w:tcW w:w="2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646793" w14:textId="0CDB874D" w:rsidR="008907EC" w:rsidRPr="002E41CA" w:rsidRDefault="008907EC" w:rsidP="00CE2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Tez </w:t>
            </w:r>
          </w:p>
        </w:tc>
        <w:tc>
          <w:tcPr>
            <w:tcW w:w="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2D2C4D42" w14:textId="0891CA9E" w:rsidR="008907EC" w:rsidRDefault="00713BE1" w:rsidP="000507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E655AF" w14:textId="306BA882" w:rsidR="008907EC" w:rsidRPr="002E41CA" w:rsidRDefault="008907EC" w:rsidP="000507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71E7E6" w14:textId="77777777" w:rsidR="008907EC" w:rsidRPr="002E41CA" w:rsidRDefault="008907EC" w:rsidP="000507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DA4DC7" w14:textId="3C427D87" w:rsidR="008907EC" w:rsidRPr="002E41CA" w:rsidRDefault="008907EC" w:rsidP="000507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E6A25C" w14:textId="05667E48" w:rsidR="008907EC" w:rsidRPr="002E41CA" w:rsidRDefault="008907EC" w:rsidP="000507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1CA">
              <w:rPr>
                <w:rFonts w:ascii="Times New Roman" w:hAnsi="Times New Roman" w:cs="Times New Roman"/>
              </w:rPr>
              <w:t>30</w:t>
            </w:r>
          </w:p>
        </w:tc>
      </w:tr>
      <w:tr w:rsidR="00F51B4D" w:rsidRPr="002E41CA" w14:paraId="5583DC6D" w14:textId="77777777" w:rsidTr="008907EC"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CBFB77" w14:textId="37E7FC02" w:rsidR="00F51B4D" w:rsidRPr="00174E1B" w:rsidRDefault="00F51B4D" w:rsidP="00F51B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HEM602</w:t>
            </w:r>
          </w:p>
        </w:tc>
        <w:tc>
          <w:tcPr>
            <w:tcW w:w="2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9F90EB" w14:textId="50F7E65E" w:rsidR="00F51B4D" w:rsidRPr="002E41CA" w:rsidRDefault="00F51B4D" w:rsidP="00F51B4D">
            <w:pPr>
              <w:spacing w:after="0" w:line="240" w:lineRule="auto"/>
              <w:rPr>
                <w:sz w:val="20"/>
                <w:szCs w:val="20"/>
              </w:rPr>
            </w:pPr>
            <w:r w:rsidRPr="009D2C02">
              <w:rPr>
                <w:rFonts w:ascii="Times New Roman" w:hAnsi="Times New Roman" w:cs="Times New Roman"/>
                <w:sz w:val="24"/>
                <w:szCs w:val="24"/>
              </w:rPr>
              <w:t>Sağlık Hizmetlerinde İletişim</w:t>
            </w:r>
          </w:p>
        </w:tc>
        <w:tc>
          <w:tcPr>
            <w:tcW w:w="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6F04E54A" w14:textId="5C16D0A9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877092" w14:textId="179CA223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F66BC7" w14:textId="7A80D974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9189DB" w14:textId="38DDD747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5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628B38" w14:textId="0CEE0E75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64A">
              <w:rPr>
                <w:rFonts w:ascii="Times New Roman" w:hAnsi="Times New Roman" w:cs="Times New Roman"/>
              </w:rPr>
              <w:t>7,5</w:t>
            </w:r>
          </w:p>
        </w:tc>
      </w:tr>
      <w:tr w:rsidR="00F51B4D" w:rsidRPr="002E41CA" w14:paraId="2C589E2F" w14:textId="77777777" w:rsidTr="008907EC"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77C48" w14:textId="5450A22F" w:rsidR="00F51B4D" w:rsidRPr="00612854" w:rsidRDefault="00F51B4D" w:rsidP="00F51B4D">
            <w:pPr>
              <w:spacing w:after="0" w:line="240" w:lineRule="auto"/>
            </w:pPr>
            <w:r w:rsidRPr="00174E1B">
              <w:rPr>
                <w:rFonts w:ascii="Times New Roman" w:eastAsia="Calibri" w:hAnsi="Times New Roman" w:cs="Times New Roman"/>
                <w:color w:val="000000"/>
              </w:rPr>
              <w:t xml:space="preserve">HEM </w:t>
            </w:r>
            <w:r>
              <w:rPr>
                <w:rFonts w:ascii="Times New Roman" w:eastAsia="Calibri" w:hAnsi="Times New Roman" w:cs="Times New Roman"/>
                <w:color w:val="000000"/>
              </w:rPr>
              <w:t>603</w:t>
            </w:r>
          </w:p>
        </w:tc>
        <w:tc>
          <w:tcPr>
            <w:tcW w:w="2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0CC3B6" w14:textId="69EC0353" w:rsidR="00F51B4D" w:rsidRPr="002E41CA" w:rsidRDefault="00F51B4D" w:rsidP="00F51B4D">
            <w:pPr>
              <w:spacing w:after="0" w:line="240" w:lineRule="auto"/>
            </w:pPr>
            <w:r w:rsidRPr="002E41CA">
              <w:rPr>
                <w:sz w:val="20"/>
                <w:szCs w:val="20"/>
              </w:rPr>
              <w:t>Akut Bakım</w:t>
            </w:r>
          </w:p>
        </w:tc>
        <w:tc>
          <w:tcPr>
            <w:tcW w:w="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270C9DCC" w14:textId="724FC540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BD1C32" w14:textId="29DD3A26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EF8667" w14:textId="5A4EEB60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03E7E5" w14:textId="45F372B9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5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E42B29" w14:textId="4D3CE430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64A">
              <w:rPr>
                <w:rFonts w:ascii="Times New Roman" w:hAnsi="Times New Roman" w:cs="Times New Roman"/>
              </w:rPr>
              <w:t>7,5</w:t>
            </w:r>
          </w:p>
        </w:tc>
      </w:tr>
      <w:tr w:rsidR="00F51B4D" w:rsidRPr="002E41CA" w14:paraId="0B2B374C" w14:textId="77777777" w:rsidTr="008907EC"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582BF6" w14:textId="52928E94" w:rsidR="00F51B4D" w:rsidRPr="00E2346F" w:rsidRDefault="00F51B4D" w:rsidP="00F51B4D">
            <w:pPr>
              <w:spacing w:after="0" w:line="240" w:lineRule="auto"/>
            </w:pPr>
            <w:r w:rsidRPr="00612854">
              <w:t>HEM 604</w:t>
            </w:r>
          </w:p>
        </w:tc>
        <w:tc>
          <w:tcPr>
            <w:tcW w:w="2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63EB25" w14:textId="35901773" w:rsidR="00F51B4D" w:rsidRPr="002E41CA" w:rsidRDefault="00F51B4D" w:rsidP="00F51B4D">
            <w:pPr>
              <w:spacing w:after="0" w:line="240" w:lineRule="auto"/>
            </w:pPr>
            <w:r w:rsidRPr="002E41CA">
              <w:t>Erişkin Sağlığı Hemşireliği</w:t>
            </w:r>
          </w:p>
        </w:tc>
        <w:tc>
          <w:tcPr>
            <w:tcW w:w="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02C6F836" w14:textId="794F0AA1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40B01F" w14:textId="2A0E545B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B1929F" w14:textId="0247C65A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528CD0" w14:textId="32DB7351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5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F10A77" w14:textId="220A429C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64A">
              <w:rPr>
                <w:rFonts w:ascii="Times New Roman" w:hAnsi="Times New Roman" w:cs="Times New Roman"/>
              </w:rPr>
              <w:t>7,5</w:t>
            </w:r>
          </w:p>
        </w:tc>
      </w:tr>
      <w:tr w:rsidR="00F51B4D" w:rsidRPr="002E41CA" w14:paraId="6C0FEC67" w14:textId="77777777" w:rsidTr="008907EC"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2A8A19" w14:textId="002778DB" w:rsidR="00F51B4D" w:rsidRPr="00612854" w:rsidRDefault="00F51B4D" w:rsidP="00F51B4D">
            <w:pPr>
              <w:spacing w:after="0" w:line="240" w:lineRule="auto"/>
            </w:pPr>
            <w:r>
              <w:t>HEM605</w:t>
            </w:r>
          </w:p>
        </w:tc>
        <w:tc>
          <w:tcPr>
            <w:tcW w:w="2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00A62B" w14:textId="1194F999" w:rsidR="00F51B4D" w:rsidRPr="002E41CA" w:rsidRDefault="00F51B4D" w:rsidP="00F51B4D">
            <w:pPr>
              <w:spacing w:after="0" w:line="240" w:lineRule="auto"/>
            </w:pPr>
            <w:r>
              <w:t>Klinik Hemşirelikte Liderlik</w:t>
            </w:r>
          </w:p>
        </w:tc>
        <w:tc>
          <w:tcPr>
            <w:tcW w:w="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21701426" w14:textId="6857AF5B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F3853B" w14:textId="262CD83B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4AF874" w14:textId="51291554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2A7A0B" w14:textId="6909C992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5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98D428" w14:textId="61B90241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64A">
              <w:rPr>
                <w:rFonts w:ascii="Times New Roman" w:hAnsi="Times New Roman" w:cs="Times New Roman"/>
              </w:rPr>
              <w:t>7,5</w:t>
            </w:r>
          </w:p>
        </w:tc>
      </w:tr>
      <w:tr w:rsidR="00F51B4D" w:rsidRPr="002E41CA" w14:paraId="0A8E3EAD" w14:textId="77777777" w:rsidTr="008907EC"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8E0F3E" w14:textId="330BD91E" w:rsidR="00F51B4D" w:rsidRPr="000452EA" w:rsidRDefault="00F51B4D" w:rsidP="00F51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346F">
              <w:t>HEM 608</w:t>
            </w:r>
          </w:p>
        </w:tc>
        <w:tc>
          <w:tcPr>
            <w:tcW w:w="2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6F2946" w14:textId="77877E89" w:rsidR="00F51B4D" w:rsidRPr="002E41CA" w:rsidRDefault="00F51B4D" w:rsidP="00F51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1CA">
              <w:t>Kadın Sağlığı Hemşireliği I</w:t>
            </w:r>
          </w:p>
        </w:tc>
        <w:tc>
          <w:tcPr>
            <w:tcW w:w="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187975F8" w14:textId="06EF336B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8F5AD6" w14:textId="63C1AF93" w:rsidR="00F51B4D" w:rsidRPr="002E41C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9CC00D" w14:textId="62FF78D6" w:rsidR="00F51B4D" w:rsidRPr="002E41C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807363" w14:textId="49843500" w:rsidR="00F51B4D" w:rsidRPr="002E41C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5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D76D70" w14:textId="1C2BD8CC" w:rsidR="00F51B4D" w:rsidRPr="002E41C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64A">
              <w:rPr>
                <w:rFonts w:ascii="Times New Roman" w:hAnsi="Times New Roman" w:cs="Times New Roman"/>
              </w:rPr>
              <w:t>7,5</w:t>
            </w:r>
          </w:p>
        </w:tc>
      </w:tr>
      <w:tr w:rsidR="00F51B4D" w:rsidRPr="002E41CA" w14:paraId="1DE4CFFD" w14:textId="77777777" w:rsidTr="008907EC"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073649" w14:textId="3EE8B33F" w:rsidR="00F51B4D" w:rsidRPr="000452EA" w:rsidRDefault="00F51B4D" w:rsidP="00F51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28">
              <w:t>HEM 611</w:t>
            </w:r>
          </w:p>
        </w:tc>
        <w:tc>
          <w:tcPr>
            <w:tcW w:w="2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4005C1" w14:textId="316FF9E7" w:rsidR="00F51B4D" w:rsidRPr="002E41CA" w:rsidRDefault="00F51B4D" w:rsidP="00F51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1CA">
              <w:t>Kadın Sağlığı Hemşireliği II</w:t>
            </w:r>
          </w:p>
        </w:tc>
        <w:tc>
          <w:tcPr>
            <w:tcW w:w="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10981B0B" w14:textId="21943EEE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298E68" w14:textId="06AF5D39" w:rsidR="00F51B4D" w:rsidRPr="002E41C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492F0F" w14:textId="086BFFB1" w:rsidR="00F51B4D" w:rsidRPr="002E41C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9F0EEA" w14:textId="391E77B2" w:rsidR="00F51B4D" w:rsidRPr="002E41C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5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0C1740" w14:textId="0CE0DF71" w:rsidR="00F51B4D" w:rsidRPr="002E41C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64A">
              <w:rPr>
                <w:rFonts w:ascii="Times New Roman" w:hAnsi="Times New Roman" w:cs="Times New Roman"/>
              </w:rPr>
              <w:t>7,5</w:t>
            </w:r>
          </w:p>
        </w:tc>
      </w:tr>
      <w:tr w:rsidR="00F51B4D" w:rsidRPr="000452EA" w14:paraId="3F667748" w14:textId="77777777" w:rsidTr="008907EC"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0BD94D" w14:textId="7CDA381B" w:rsidR="00F51B4D" w:rsidRPr="000452EA" w:rsidRDefault="00F51B4D" w:rsidP="00F51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37A">
              <w:t>HEM 612</w:t>
            </w:r>
          </w:p>
        </w:tc>
        <w:tc>
          <w:tcPr>
            <w:tcW w:w="2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8C7AAC" w14:textId="30C401A0" w:rsidR="00F51B4D" w:rsidRPr="000452EA" w:rsidRDefault="00F51B4D" w:rsidP="00F51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37A">
              <w:t>Hemşireliğin Kavramsal Çerçevesi</w:t>
            </w:r>
          </w:p>
        </w:tc>
        <w:tc>
          <w:tcPr>
            <w:tcW w:w="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087480CE" w14:textId="4F3EE6A2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4ACD89" w14:textId="3652257A" w:rsidR="00F51B4D" w:rsidRPr="000452E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BBCB53" w14:textId="77777777" w:rsidR="00F51B4D" w:rsidRPr="000452E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2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73FEBA" w14:textId="7643023D" w:rsidR="00F51B4D" w:rsidRPr="000452E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5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FFFBA9" w14:textId="5CCCC198" w:rsidR="00F51B4D" w:rsidRPr="000452E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64A">
              <w:rPr>
                <w:rFonts w:ascii="Times New Roman" w:hAnsi="Times New Roman" w:cs="Times New Roman"/>
              </w:rPr>
              <w:t>7,5</w:t>
            </w:r>
          </w:p>
        </w:tc>
      </w:tr>
      <w:tr w:rsidR="00F51B4D" w:rsidRPr="000452EA" w14:paraId="5B19732C" w14:textId="77777777" w:rsidTr="008907EC"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FAECC8" w14:textId="5FAC8A24" w:rsidR="00F51B4D" w:rsidRPr="000452EA" w:rsidRDefault="00F51B4D" w:rsidP="00F51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331B">
              <w:t>HEM 614</w:t>
            </w:r>
          </w:p>
        </w:tc>
        <w:tc>
          <w:tcPr>
            <w:tcW w:w="2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4D01F9" w14:textId="08C4EA41" w:rsidR="00F51B4D" w:rsidRPr="000452EA" w:rsidRDefault="00F51B4D" w:rsidP="00F51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331B">
              <w:t>Hemşirelik ve Fizyopatoloji I</w:t>
            </w:r>
          </w:p>
        </w:tc>
        <w:tc>
          <w:tcPr>
            <w:tcW w:w="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193505DB" w14:textId="3B22BB34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5173E4" w14:textId="787E1D40" w:rsidR="00F51B4D" w:rsidRPr="000452E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D7C1C7" w14:textId="77777777" w:rsidR="00F51B4D" w:rsidRPr="000452E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2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31C1DD" w14:textId="0C15ED3A" w:rsidR="00F51B4D" w:rsidRPr="000452E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5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E71B92" w14:textId="485D8927" w:rsidR="00F51B4D" w:rsidRPr="000452E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64A">
              <w:rPr>
                <w:rFonts w:ascii="Times New Roman" w:hAnsi="Times New Roman" w:cs="Times New Roman"/>
              </w:rPr>
              <w:t>7,5</w:t>
            </w:r>
          </w:p>
        </w:tc>
      </w:tr>
      <w:tr w:rsidR="00F51B4D" w:rsidRPr="000452EA" w14:paraId="3525933D" w14:textId="77777777" w:rsidTr="008907EC"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645598" w14:textId="1CA6C5D0" w:rsidR="00F51B4D" w:rsidRPr="000452EA" w:rsidRDefault="00F51B4D" w:rsidP="00F51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110">
              <w:t>HEM 615</w:t>
            </w:r>
          </w:p>
        </w:tc>
        <w:tc>
          <w:tcPr>
            <w:tcW w:w="2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84C7B4" w14:textId="28F94E36" w:rsidR="00F51B4D" w:rsidRPr="000452EA" w:rsidRDefault="00F51B4D" w:rsidP="00F51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110">
              <w:t>Hemşirelik ve Fizyopatoloji II</w:t>
            </w:r>
          </w:p>
        </w:tc>
        <w:tc>
          <w:tcPr>
            <w:tcW w:w="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6867D4C4" w14:textId="3E749860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EE3D67" w14:textId="222E61BA" w:rsidR="00F51B4D" w:rsidRPr="000452E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B6594E" w14:textId="77777777" w:rsidR="00F51B4D" w:rsidRPr="000452E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2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8CEAB8" w14:textId="1E56DC63" w:rsidR="00F51B4D" w:rsidRPr="000452E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5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153F2D" w14:textId="50127FCB" w:rsidR="00F51B4D" w:rsidRPr="000452E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64A">
              <w:rPr>
                <w:rFonts w:ascii="Times New Roman" w:hAnsi="Times New Roman" w:cs="Times New Roman"/>
              </w:rPr>
              <w:t>7,5</w:t>
            </w:r>
          </w:p>
        </w:tc>
      </w:tr>
      <w:tr w:rsidR="00F51B4D" w:rsidRPr="000452EA" w14:paraId="3B86689A" w14:textId="77777777" w:rsidTr="008907EC"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8E6898" w14:textId="183A6D22" w:rsidR="00F51B4D" w:rsidRPr="000452EA" w:rsidRDefault="00F51B4D" w:rsidP="00F51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31D">
              <w:t>HEM 617</w:t>
            </w:r>
          </w:p>
        </w:tc>
        <w:tc>
          <w:tcPr>
            <w:tcW w:w="2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66B4C7" w14:textId="6E246E84" w:rsidR="00F51B4D" w:rsidRPr="000452EA" w:rsidRDefault="00F51B4D" w:rsidP="00F51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31D">
              <w:t>Hemşirelik Esasları ve Yönetim I</w:t>
            </w:r>
          </w:p>
        </w:tc>
        <w:tc>
          <w:tcPr>
            <w:tcW w:w="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0C37D169" w14:textId="1A067697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31FE13" w14:textId="725A45E2" w:rsidR="00F51B4D" w:rsidRPr="000452E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ECF931" w14:textId="35053997" w:rsidR="00F51B4D" w:rsidRPr="000452E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20A1EB" w14:textId="24FE7497" w:rsidR="00F51B4D" w:rsidRPr="000452E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5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F09B66" w14:textId="2BC426CA" w:rsidR="00F51B4D" w:rsidRPr="000452E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64A">
              <w:rPr>
                <w:rFonts w:ascii="Times New Roman" w:hAnsi="Times New Roman" w:cs="Times New Roman"/>
              </w:rPr>
              <w:t>7,5</w:t>
            </w:r>
          </w:p>
        </w:tc>
      </w:tr>
      <w:tr w:rsidR="00F51B4D" w:rsidRPr="000452EA" w14:paraId="544F4E83" w14:textId="77777777" w:rsidTr="008907EC"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67BFE7" w14:textId="11711B6E" w:rsidR="00F51B4D" w:rsidRPr="000452EA" w:rsidRDefault="00F51B4D" w:rsidP="00F51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83A">
              <w:t>HEM 618</w:t>
            </w:r>
          </w:p>
        </w:tc>
        <w:tc>
          <w:tcPr>
            <w:tcW w:w="2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9083EF" w14:textId="1FC5CA5A" w:rsidR="00F51B4D" w:rsidRPr="000452EA" w:rsidRDefault="00F51B4D" w:rsidP="00F51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83A">
              <w:t>Hemşirelik Esasları ve Yönetimi II</w:t>
            </w:r>
          </w:p>
        </w:tc>
        <w:tc>
          <w:tcPr>
            <w:tcW w:w="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6ADEFCBD" w14:textId="05003EEC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221BE6" w14:textId="5469689C" w:rsidR="00F51B4D" w:rsidRPr="000452E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95299C" w14:textId="0E713281" w:rsidR="00F51B4D" w:rsidRPr="000452E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6A2475" w14:textId="2BB12593" w:rsidR="00F51B4D" w:rsidRPr="000452E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5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056DB9" w14:textId="64501912" w:rsidR="00F51B4D" w:rsidRPr="000452E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64A">
              <w:rPr>
                <w:rFonts w:ascii="Times New Roman" w:hAnsi="Times New Roman" w:cs="Times New Roman"/>
              </w:rPr>
              <w:t>7,5</w:t>
            </w:r>
          </w:p>
        </w:tc>
      </w:tr>
      <w:tr w:rsidR="00F51B4D" w:rsidRPr="000452EA" w14:paraId="0D48E75B" w14:textId="77777777" w:rsidTr="008907EC"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83DE9F" w14:textId="233ACBAB" w:rsidR="00F51B4D" w:rsidRPr="000452EA" w:rsidRDefault="00F51B4D" w:rsidP="00F51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A7E">
              <w:t>HEM 620</w:t>
            </w:r>
          </w:p>
        </w:tc>
        <w:tc>
          <w:tcPr>
            <w:tcW w:w="2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6CFF01" w14:textId="6EE654E5" w:rsidR="00F51B4D" w:rsidRPr="000452EA" w:rsidRDefault="00F51B4D" w:rsidP="00F51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A7E">
              <w:t>C</w:t>
            </w:r>
            <w:r>
              <w:t xml:space="preserve">errahi Hastalıkları Hemşireliği </w:t>
            </w:r>
            <w:r w:rsidRPr="00B15A7E">
              <w:t>I</w:t>
            </w:r>
          </w:p>
        </w:tc>
        <w:tc>
          <w:tcPr>
            <w:tcW w:w="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2757633A" w14:textId="757AA2D2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7F71E6" w14:textId="0792D739" w:rsidR="00F51B4D" w:rsidRPr="000452E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4168A9" w14:textId="1EAA8684" w:rsidR="00F51B4D" w:rsidRPr="000452E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58E8A6" w14:textId="533BE0F7" w:rsidR="00F51B4D" w:rsidRPr="000452E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5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E1E631" w14:textId="4E8AEDC0" w:rsidR="00F51B4D" w:rsidRPr="000452E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64A">
              <w:rPr>
                <w:rFonts w:ascii="Times New Roman" w:hAnsi="Times New Roman" w:cs="Times New Roman"/>
              </w:rPr>
              <w:t>7,5</w:t>
            </w:r>
          </w:p>
        </w:tc>
      </w:tr>
      <w:tr w:rsidR="00F51B4D" w:rsidRPr="000452EA" w14:paraId="1FFA0DE7" w14:textId="77777777" w:rsidTr="008907EC"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C37034" w14:textId="3304D43B" w:rsidR="00F51B4D" w:rsidRPr="000452EA" w:rsidRDefault="00F51B4D" w:rsidP="00F51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255">
              <w:t>HEM 621</w:t>
            </w:r>
          </w:p>
        </w:tc>
        <w:tc>
          <w:tcPr>
            <w:tcW w:w="2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823756" w14:textId="6B0C9626" w:rsidR="00F51B4D" w:rsidRPr="000452EA" w:rsidRDefault="00F51B4D" w:rsidP="00F51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255">
              <w:t>C</w:t>
            </w:r>
            <w:r>
              <w:t xml:space="preserve">errahi Hastalıkları Hemşireliği </w:t>
            </w:r>
            <w:r w:rsidRPr="00090255">
              <w:t>II</w:t>
            </w:r>
          </w:p>
        </w:tc>
        <w:tc>
          <w:tcPr>
            <w:tcW w:w="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642DB320" w14:textId="7CC5503D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91C916" w14:textId="5E86606A" w:rsidR="00F51B4D" w:rsidRPr="000452E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DC5218" w14:textId="3E4FFDCD" w:rsidR="00F51B4D" w:rsidRPr="000452E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463B5D" w14:textId="12BB6CD7" w:rsidR="00F51B4D" w:rsidRPr="000452E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5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600DB1" w14:textId="35BB4C99" w:rsidR="00F51B4D" w:rsidRPr="000452E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64A">
              <w:rPr>
                <w:rFonts w:ascii="Times New Roman" w:hAnsi="Times New Roman" w:cs="Times New Roman"/>
              </w:rPr>
              <w:t>7,5</w:t>
            </w:r>
          </w:p>
        </w:tc>
      </w:tr>
      <w:tr w:rsidR="00F51B4D" w:rsidRPr="000452EA" w14:paraId="399F5DBE" w14:textId="77777777" w:rsidTr="008907EC"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E4DD12" w14:textId="753C93B8" w:rsidR="00F51B4D" w:rsidRPr="000452EA" w:rsidRDefault="00F51B4D" w:rsidP="00F51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A23">
              <w:t>HEM 622</w:t>
            </w:r>
          </w:p>
        </w:tc>
        <w:tc>
          <w:tcPr>
            <w:tcW w:w="2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1ADA15" w14:textId="784572F9" w:rsidR="00F51B4D" w:rsidRPr="000452EA" w:rsidRDefault="00F51B4D" w:rsidP="00F51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A23">
              <w:t>Seminer</w:t>
            </w:r>
          </w:p>
        </w:tc>
        <w:tc>
          <w:tcPr>
            <w:tcW w:w="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0116C285" w14:textId="542D0C57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2D3D62" w14:textId="483DACB0" w:rsidR="00F51B4D" w:rsidRPr="000452E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98A5DA" w14:textId="05BAB59B" w:rsidR="00F51B4D" w:rsidRPr="000452E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1F8073" w14:textId="3BEA50A0" w:rsidR="00F51B4D" w:rsidRPr="000452EA" w:rsidRDefault="0023500B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1" w:name="_GoBack"/>
            <w:bookmarkEnd w:id="1"/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8F96F7" w14:textId="7021CB4D" w:rsidR="00F51B4D" w:rsidRPr="000452E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64A">
              <w:rPr>
                <w:rFonts w:ascii="Times New Roman" w:hAnsi="Times New Roman" w:cs="Times New Roman"/>
              </w:rPr>
              <w:t>7,5</w:t>
            </w:r>
          </w:p>
        </w:tc>
      </w:tr>
      <w:tr w:rsidR="00F51B4D" w:rsidRPr="000452EA" w14:paraId="74CB1804" w14:textId="77777777" w:rsidTr="008907EC"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14FD45" w14:textId="70AEB05D" w:rsidR="00F51B4D" w:rsidRPr="000452EA" w:rsidRDefault="00F51B4D" w:rsidP="00F51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209">
              <w:t>HEM 624</w:t>
            </w:r>
          </w:p>
        </w:tc>
        <w:tc>
          <w:tcPr>
            <w:tcW w:w="2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103C22" w14:textId="6CAE33E6" w:rsidR="00F51B4D" w:rsidRPr="000452EA" w:rsidRDefault="00F51B4D" w:rsidP="00F51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209">
              <w:t>Hemşirelikte Araştırma</w:t>
            </w:r>
          </w:p>
        </w:tc>
        <w:tc>
          <w:tcPr>
            <w:tcW w:w="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32188289" w14:textId="106DCF08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DFE873" w14:textId="61310EFA" w:rsidR="00F51B4D" w:rsidRPr="000452E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E5669B" w14:textId="57E68F7F" w:rsidR="00F51B4D" w:rsidRPr="000452E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9E388D" w14:textId="01423B6A" w:rsidR="00F51B4D" w:rsidRPr="000452E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5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EC56CF" w14:textId="0A768E60" w:rsidR="00F51B4D" w:rsidRPr="000452E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64A">
              <w:rPr>
                <w:rFonts w:ascii="Times New Roman" w:hAnsi="Times New Roman" w:cs="Times New Roman"/>
              </w:rPr>
              <w:t>7,5</w:t>
            </w:r>
          </w:p>
        </w:tc>
      </w:tr>
      <w:tr w:rsidR="00F51B4D" w:rsidRPr="000452EA" w14:paraId="4FE6646E" w14:textId="77777777" w:rsidTr="008907EC"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0222D2" w14:textId="0E761916" w:rsidR="00F51B4D" w:rsidRPr="00534209" w:rsidRDefault="00F51B4D" w:rsidP="00F51B4D">
            <w:pPr>
              <w:spacing w:after="0" w:line="240" w:lineRule="auto"/>
            </w:pPr>
            <w:r>
              <w:t>HEM625</w:t>
            </w:r>
          </w:p>
        </w:tc>
        <w:tc>
          <w:tcPr>
            <w:tcW w:w="2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FED112" w14:textId="12F9EFF7" w:rsidR="00F51B4D" w:rsidRPr="00534209" w:rsidRDefault="00F51B4D" w:rsidP="00F51B4D">
            <w:pPr>
              <w:spacing w:after="0" w:line="240" w:lineRule="auto"/>
            </w:pPr>
            <w:r>
              <w:t>İç Hastalıkları Hemşireliği I</w:t>
            </w:r>
          </w:p>
        </w:tc>
        <w:tc>
          <w:tcPr>
            <w:tcW w:w="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53E8981B" w14:textId="5FAC2BBD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A75FE7" w14:textId="71548E6B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16FBE2" w14:textId="7C3252B3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C9D436" w14:textId="1919F68B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5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DEDD8E" w14:textId="26BC85EA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64A">
              <w:rPr>
                <w:rFonts w:ascii="Times New Roman" w:hAnsi="Times New Roman" w:cs="Times New Roman"/>
              </w:rPr>
              <w:t>7,5</w:t>
            </w:r>
          </w:p>
        </w:tc>
      </w:tr>
      <w:tr w:rsidR="00F51B4D" w:rsidRPr="000452EA" w14:paraId="4CEB5F6D" w14:textId="77777777" w:rsidTr="008907EC"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488193" w14:textId="4975048D" w:rsidR="00F51B4D" w:rsidRPr="00534209" w:rsidRDefault="00F51B4D" w:rsidP="00F51B4D">
            <w:pPr>
              <w:spacing w:after="0" w:line="240" w:lineRule="auto"/>
            </w:pPr>
            <w:r>
              <w:t>HEM626</w:t>
            </w:r>
          </w:p>
        </w:tc>
        <w:tc>
          <w:tcPr>
            <w:tcW w:w="2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9FBB05" w14:textId="7F5673C2" w:rsidR="00F51B4D" w:rsidRPr="00534209" w:rsidRDefault="00F51B4D" w:rsidP="00F51B4D">
            <w:pPr>
              <w:spacing w:after="0" w:line="240" w:lineRule="auto"/>
            </w:pPr>
            <w:r>
              <w:t>İç Hastalıkları II</w:t>
            </w:r>
          </w:p>
        </w:tc>
        <w:tc>
          <w:tcPr>
            <w:tcW w:w="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7388C1B3" w14:textId="5F3F52D9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D687C1" w14:textId="1D2019C1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22E841" w14:textId="118A2822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34EA18" w14:textId="5C6FBBD9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5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056473" w14:textId="6AC639AB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64A">
              <w:rPr>
                <w:rFonts w:ascii="Times New Roman" w:hAnsi="Times New Roman" w:cs="Times New Roman"/>
              </w:rPr>
              <w:t>7,5</w:t>
            </w:r>
          </w:p>
        </w:tc>
      </w:tr>
      <w:tr w:rsidR="00F51B4D" w:rsidRPr="000452EA" w14:paraId="22DB7158" w14:textId="77777777" w:rsidTr="008907EC"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5875CE" w14:textId="31044752" w:rsidR="00F51B4D" w:rsidRPr="000452EA" w:rsidRDefault="00F51B4D" w:rsidP="00F51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5830">
              <w:t>HEM 627</w:t>
            </w:r>
          </w:p>
        </w:tc>
        <w:tc>
          <w:tcPr>
            <w:tcW w:w="2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16CB93" w14:textId="0374B3FB" w:rsidR="00F51B4D" w:rsidRPr="000452EA" w:rsidRDefault="00F51B4D" w:rsidP="00F51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Halk Sağlığı Hemşireliği </w:t>
            </w:r>
            <w:r w:rsidRPr="00865830">
              <w:t>I</w:t>
            </w:r>
          </w:p>
        </w:tc>
        <w:tc>
          <w:tcPr>
            <w:tcW w:w="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0B493560" w14:textId="1B5A4898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8C9F0A" w14:textId="607BDFE5" w:rsidR="00F51B4D" w:rsidRPr="000452E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E3E44" w14:textId="4101355A" w:rsidR="00F51B4D" w:rsidRPr="000452E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678573" w14:textId="501EA5F6" w:rsidR="00F51B4D" w:rsidRPr="000452E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5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77894F" w14:textId="661C6F81" w:rsidR="00F51B4D" w:rsidRPr="000452E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64A">
              <w:rPr>
                <w:rFonts w:ascii="Times New Roman" w:hAnsi="Times New Roman" w:cs="Times New Roman"/>
              </w:rPr>
              <w:t>7,5</w:t>
            </w:r>
          </w:p>
        </w:tc>
      </w:tr>
      <w:tr w:rsidR="00F51B4D" w:rsidRPr="000452EA" w14:paraId="5DC735A0" w14:textId="77777777" w:rsidTr="008907EC"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7AE786" w14:textId="347AFD23" w:rsidR="00F51B4D" w:rsidRPr="00865830" w:rsidRDefault="00F51B4D" w:rsidP="00F51B4D">
            <w:pPr>
              <w:spacing w:after="0" w:line="240" w:lineRule="auto"/>
            </w:pPr>
            <w:r w:rsidRPr="002A0B0D">
              <w:lastRenderedPageBreak/>
              <w:t>HEM 628</w:t>
            </w:r>
          </w:p>
        </w:tc>
        <w:tc>
          <w:tcPr>
            <w:tcW w:w="2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5C242D" w14:textId="0172AA3A" w:rsidR="00F51B4D" w:rsidRPr="00865830" w:rsidRDefault="00F51B4D" w:rsidP="00F51B4D">
            <w:pPr>
              <w:spacing w:after="0" w:line="240" w:lineRule="auto"/>
            </w:pPr>
            <w:r>
              <w:t xml:space="preserve">Halk Sağlığı Hemşireliği </w:t>
            </w:r>
            <w:r w:rsidRPr="002A0B0D">
              <w:t>II</w:t>
            </w:r>
          </w:p>
        </w:tc>
        <w:tc>
          <w:tcPr>
            <w:tcW w:w="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70322270" w14:textId="719FA910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E4A60C" w14:textId="12916DE8" w:rsidR="00F51B4D" w:rsidRPr="000452E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C2C9B7" w14:textId="5E9CFAED" w:rsidR="00F51B4D" w:rsidRPr="000452E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C14387" w14:textId="00CFC3B0" w:rsidR="00F51B4D" w:rsidRPr="000452E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5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4867E8" w14:textId="3CF78E41" w:rsidR="00F51B4D" w:rsidRPr="000452E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64A">
              <w:rPr>
                <w:rFonts w:ascii="Times New Roman" w:hAnsi="Times New Roman" w:cs="Times New Roman"/>
              </w:rPr>
              <w:t>7,5</w:t>
            </w:r>
          </w:p>
        </w:tc>
      </w:tr>
      <w:tr w:rsidR="00F51B4D" w:rsidRPr="000452EA" w14:paraId="7C54F409" w14:textId="77777777" w:rsidTr="008907EC"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56C7AC" w14:textId="6D4DE993" w:rsidR="00F51B4D" w:rsidRPr="00865830" w:rsidRDefault="00F51B4D" w:rsidP="00F51B4D">
            <w:pPr>
              <w:spacing w:after="0" w:line="240" w:lineRule="auto"/>
            </w:pPr>
            <w:r w:rsidRPr="00FE2590">
              <w:t>HEM 629</w:t>
            </w:r>
          </w:p>
        </w:tc>
        <w:tc>
          <w:tcPr>
            <w:tcW w:w="2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6C6D2C" w14:textId="6B407C82" w:rsidR="00F51B4D" w:rsidRPr="00865830" w:rsidRDefault="00F51B4D" w:rsidP="00F51B4D">
            <w:pPr>
              <w:spacing w:after="0" w:line="240" w:lineRule="auto"/>
            </w:pPr>
            <w:r w:rsidRPr="00FE2590">
              <w:t>Hemşirelik Hizmetlerinde Kalite ve Değişim Yönetimi</w:t>
            </w:r>
          </w:p>
        </w:tc>
        <w:tc>
          <w:tcPr>
            <w:tcW w:w="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572A8D8A" w14:textId="1525AD59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A4EC2E" w14:textId="4E6015A1" w:rsidR="00F51B4D" w:rsidRPr="000452E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056738" w14:textId="3C094C25" w:rsidR="00F51B4D" w:rsidRPr="000452E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55A642" w14:textId="480F77FE" w:rsidR="00F51B4D" w:rsidRPr="000452E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5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D826CB" w14:textId="60C94E9F" w:rsidR="00F51B4D" w:rsidRPr="000452E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64A">
              <w:rPr>
                <w:rFonts w:ascii="Times New Roman" w:hAnsi="Times New Roman" w:cs="Times New Roman"/>
              </w:rPr>
              <w:t>7,5</w:t>
            </w:r>
          </w:p>
        </w:tc>
      </w:tr>
      <w:tr w:rsidR="00F51B4D" w:rsidRPr="000452EA" w14:paraId="1424EF2B" w14:textId="77777777" w:rsidTr="008907EC"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70EA87" w14:textId="3584F4B2" w:rsidR="00F51B4D" w:rsidRPr="00FE2590" w:rsidRDefault="00F51B4D" w:rsidP="00F51B4D">
            <w:pPr>
              <w:spacing w:after="0" w:line="240" w:lineRule="auto"/>
            </w:pPr>
            <w:r>
              <w:t>HEM630</w:t>
            </w:r>
          </w:p>
        </w:tc>
        <w:tc>
          <w:tcPr>
            <w:tcW w:w="2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E21BE6" w14:textId="4A2842A4" w:rsidR="00F51B4D" w:rsidRPr="00FE2590" w:rsidRDefault="00F51B4D" w:rsidP="00F51B4D">
            <w:pPr>
              <w:spacing w:after="0" w:line="240" w:lineRule="auto"/>
            </w:pPr>
            <w:r>
              <w:t xml:space="preserve">Hemşirelikle ilgili Yasal Düzenlemeler ve Rolleri </w:t>
            </w:r>
          </w:p>
        </w:tc>
        <w:tc>
          <w:tcPr>
            <w:tcW w:w="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000569F3" w14:textId="6177DD69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55451C" w14:textId="1684CEFC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491512" w14:textId="3F7A223B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BA1B79" w14:textId="5218090B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5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BCB2D1" w14:textId="3A9D69AA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64A">
              <w:rPr>
                <w:rFonts w:ascii="Times New Roman" w:hAnsi="Times New Roman" w:cs="Times New Roman"/>
              </w:rPr>
              <w:t>7,5</w:t>
            </w:r>
          </w:p>
        </w:tc>
      </w:tr>
      <w:tr w:rsidR="00F51B4D" w:rsidRPr="000452EA" w14:paraId="7AA1301E" w14:textId="77777777" w:rsidTr="008907EC"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AF2F6B" w14:textId="22B05E8D" w:rsidR="00F51B4D" w:rsidRPr="00FE2590" w:rsidRDefault="00F51B4D" w:rsidP="00F51B4D">
            <w:pPr>
              <w:spacing w:after="0" w:line="240" w:lineRule="auto"/>
            </w:pPr>
            <w:r>
              <w:t>HEM631</w:t>
            </w:r>
          </w:p>
        </w:tc>
        <w:tc>
          <w:tcPr>
            <w:tcW w:w="2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BAE227" w14:textId="1F001E17" w:rsidR="00F51B4D" w:rsidRPr="00FE2590" w:rsidRDefault="00F51B4D" w:rsidP="00F51B4D">
            <w:pPr>
              <w:spacing w:after="0" w:line="240" w:lineRule="auto"/>
            </w:pPr>
            <w:r>
              <w:t>Hemşirelikte Yönetim</w:t>
            </w:r>
          </w:p>
        </w:tc>
        <w:tc>
          <w:tcPr>
            <w:tcW w:w="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1F811E62" w14:textId="4E75FA2F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82DA8C" w14:textId="6ABE3EEE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06E163" w14:textId="1F9AD853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01531B" w14:textId="03951779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5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DDF8DE" w14:textId="3B5BD8CE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64A">
              <w:rPr>
                <w:rFonts w:ascii="Times New Roman" w:hAnsi="Times New Roman" w:cs="Times New Roman"/>
              </w:rPr>
              <w:t>7,5</w:t>
            </w:r>
          </w:p>
        </w:tc>
      </w:tr>
      <w:tr w:rsidR="00F51B4D" w:rsidRPr="000452EA" w14:paraId="21F3F6E2" w14:textId="77777777" w:rsidTr="008907EC"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6184CD" w14:textId="3F7D4D36" w:rsidR="00F51B4D" w:rsidRDefault="00F51B4D" w:rsidP="00F51B4D">
            <w:pPr>
              <w:spacing w:after="0" w:line="240" w:lineRule="auto"/>
            </w:pPr>
            <w:r>
              <w:t>HEM634</w:t>
            </w:r>
          </w:p>
        </w:tc>
        <w:tc>
          <w:tcPr>
            <w:tcW w:w="2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063EC" w14:textId="7EE0869A" w:rsidR="00F51B4D" w:rsidRDefault="00F51B4D" w:rsidP="00F51B4D">
            <w:pPr>
              <w:spacing w:after="0" w:line="240" w:lineRule="auto"/>
            </w:pPr>
            <w:r>
              <w:t>Hemşirelik Hizmetlerinde Personelin Yönetimi</w:t>
            </w:r>
          </w:p>
        </w:tc>
        <w:tc>
          <w:tcPr>
            <w:tcW w:w="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7AFE1F1A" w14:textId="1F0BAC47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761818" w14:textId="377768D9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8735DE" w14:textId="2FDD93AE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2A8E18" w14:textId="169985BD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5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99FFB8" w14:textId="0A855C29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64A">
              <w:rPr>
                <w:rFonts w:ascii="Times New Roman" w:hAnsi="Times New Roman" w:cs="Times New Roman"/>
              </w:rPr>
              <w:t>7,5</w:t>
            </w:r>
          </w:p>
        </w:tc>
      </w:tr>
      <w:tr w:rsidR="00F51B4D" w:rsidRPr="000452EA" w14:paraId="61A71F52" w14:textId="77777777" w:rsidTr="008907EC"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D3CD3B" w14:textId="61069FA4" w:rsidR="00F51B4D" w:rsidRPr="00865830" w:rsidRDefault="00F51B4D" w:rsidP="00F51B4D">
            <w:pPr>
              <w:spacing w:after="0" w:line="240" w:lineRule="auto"/>
            </w:pPr>
            <w:r w:rsidRPr="00F87F61">
              <w:t>HEM 635</w:t>
            </w:r>
          </w:p>
        </w:tc>
        <w:tc>
          <w:tcPr>
            <w:tcW w:w="2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817E7A" w14:textId="23F57094" w:rsidR="00F51B4D" w:rsidRPr="00865830" w:rsidRDefault="00F51B4D" w:rsidP="00F51B4D">
            <w:pPr>
              <w:spacing w:after="0" w:line="240" w:lineRule="auto"/>
            </w:pPr>
            <w:r w:rsidRPr="00F87F61">
              <w:t>Çocuk Sağlığı ve Hastalıkları Hemşireliği-I</w:t>
            </w:r>
          </w:p>
        </w:tc>
        <w:tc>
          <w:tcPr>
            <w:tcW w:w="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3E7A1F0A" w14:textId="1DDCD30C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DDFC17" w14:textId="01FC1339" w:rsidR="00F51B4D" w:rsidRPr="000452E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1CDC2A" w14:textId="3F248401" w:rsidR="00F51B4D" w:rsidRPr="000452E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3720FB" w14:textId="5FBD3537" w:rsidR="00F51B4D" w:rsidRPr="000452E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5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F92257" w14:textId="171DD3C6" w:rsidR="00F51B4D" w:rsidRPr="000452E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64A">
              <w:rPr>
                <w:rFonts w:ascii="Times New Roman" w:hAnsi="Times New Roman" w:cs="Times New Roman"/>
              </w:rPr>
              <w:t>7,5</w:t>
            </w:r>
          </w:p>
        </w:tc>
      </w:tr>
      <w:tr w:rsidR="00F51B4D" w:rsidRPr="000452EA" w14:paraId="33E5350A" w14:textId="77777777" w:rsidTr="008907EC"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D1BE64" w14:textId="56273E81" w:rsidR="00F51B4D" w:rsidRPr="00865830" w:rsidRDefault="00F51B4D" w:rsidP="00F51B4D">
            <w:pPr>
              <w:spacing w:after="0" w:line="240" w:lineRule="auto"/>
            </w:pPr>
            <w:r w:rsidRPr="00247954">
              <w:t>HEM 636</w:t>
            </w:r>
          </w:p>
        </w:tc>
        <w:tc>
          <w:tcPr>
            <w:tcW w:w="2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9CF021" w14:textId="19ECA03B" w:rsidR="00F51B4D" w:rsidRPr="00865830" w:rsidRDefault="00F51B4D" w:rsidP="00F51B4D">
            <w:pPr>
              <w:spacing w:after="0" w:line="240" w:lineRule="auto"/>
            </w:pPr>
            <w:r w:rsidRPr="00247954">
              <w:t>Çocuk Sağlığı ve Hastalıkları Hemşireliği-II</w:t>
            </w:r>
          </w:p>
        </w:tc>
        <w:tc>
          <w:tcPr>
            <w:tcW w:w="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67B29DBE" w14:textId="3B993020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B4D95C" w14:textId="6E05985A" w:rsidR="00F51B4D" w:rsidRPr="000452E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03812E" w14:textId="532FE616" w:rsidR="00F51B4D" w:rsidRPr="000452E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7F84A0" w14:textId="7ACF77DF" w:rsidR="00F51B4D" w:rsidRPr="000452E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5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0FA978" w14:textId="5F3C2DE1" w:rsidR="00F51B4D" w:rsidRPr="000452E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64A">
              <w:rPr>
                <w:rFonts w:ascii="Times New Roman" w:hAnsi="Times New Roman" w:cs="Times New Roman"/>
              </w:rPr>
              <w:t>7,5</w:t>
            </w:r>
          </w:p>
        </w:tc>
      </w:tr>
      <w:tr w:rsidR="00F51B4D" w:rsidRPr="000452EA" w14:paraId="7F97D2A3" w14:textId="77777777" w:rsidTr="008907EC"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5ECDB3" w14:textId="3A95B23B" w:rsidR="00F51B4D" w:rsidRPr="00865830" w:rsidRDefault="00F51B4D" w:rsidP="00F51B4D">
            <w:pPr>
              <w:spacing w:after="0" w:line="240" w:lineRule="auto"/>
            </w:pPr>
            <w:r w:rsidRPr="00A343A3">
              <w:t>HEM640</w:t>
            </w:r>
          </w:p>
        </w:tc>
        <w:tc>
          <w:tcPr>
            <w:tcW w:w="2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A643D9" w14:textId="25CBAF55" w:rsidR="00F51B4D" w:rsidRPr="00865830" w:rsidRDefault="00F51B4D" w:rsidP="00F51B4D">
            <w:pPr>
              <w:spacing w:after="0" w:line="240" w:lineRule="auto"/>
            </w:pPr>
            <w:r w:rsidRPr="00A343A3">
              <w:t>Ruh Sağlığı ve Psikiyatri Hemşireliği I</w:t>
            </w:r>
          </w:p>
        </w:tc>
        <w:tc>
          <w:tcPr>
            <w:tcW w:w="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0B5452FD" w14:textId="7ED82160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85995A" w14:textId="4A5A7556" w:rsidR="00F51B4D" w:rsidRPr="000452E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58CA0B" w14:textId="67A4DA86" w:rsidR="00F51B4D" w:rsidRPr="000452E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4BD240" w14:textId="3D547798" w:rsidR="00F51B4D" w:rsidRPr="000452E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5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CDBB50" w14:textId="2BB879AE" w:rsidR="00F51B4D" w:rsidRPr="000452E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64A">
              <w:rPr>
                <w:rFonts w:ascii="Times New Roman" w:hAnsi="Times New Roman" w:cs="Times New Roman"/>
              </w:rPr>
              <w:t>7,5</w:t>
            </w:r>
          </w:p>
        </w:tc>
      </w:tr>
      <w:tr w:rsidR="00F51B4D" w:rsidRPr="000452EA" w14:paraId="44A5EE5F" w14:textId="77777777" w:rsidTr="008907EC"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7FD69B" w14:textId="1BE35355" w:rsidR="00F51B4D" w:rsidRPr="00865830" w:rsidRDefault="00F51B4D" w:rsidP="00F51B4D">
            <w:pPr>
              <w:spacing w:after="0" w:line="240" w:lineRule="auto"/>
            </w:pPr>
            <w:r w:rsidRPr="00946206">
              <w:t>HEM641</w:t>
            </w:r>
          </w:p>
        </w:tc>
        <w:tc>
          <w:tcPr>
            <w:tcW w:w="2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2623A7" w14:textId="121216B0" w:rsidR="00F51B4D" w:rsidRPr="00865830" w:rsidRDefault="00F51B4D" w:rsidP="00F51B4D">
            <w:pPr>
              <w:spacing w:after="0" w:line="240" w:lineRule="auto"/>
            </w:pPr>
            <w:r w:rsidRPr="00946206">
              <w:t>Ruh Sağlığı ve Psikiyatri Hemşireliği II</w:t>
            </w:r>
          </w:p>
        </w:tc>
        <w:tc>
          <w:tcPr>
            <w:tcW w:w="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563733DB" w14:textId="44855357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327F27" w14:textId="3D007938" w:rsidR="00F51B4D" w:rsidRPr="000452E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44F1EF" w14:textId="4D179FD6" w:rsidR="00F51B4D" w:rsidRPr="000452E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020D7A" w14:textId="0B163404" w:rsidR="00F51B4D" w:rsidRPr="000452E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5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CBEF3D" w14:textId="08EC3CA9" w:rsidR="00F51B4D" w:rsidRPr="000452E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64A">
              <w:rPr>
                <w:rFonts w:ascii="Times New Roman" w:hAnsi="Times New Roman" w:cs="Times New Roman"/>
              </w:rPr>
              <w:t>7,5</w:t>
            </w:r>
          </w:p>
        </w:tc>
      </w:tr>
      <w:tr w:rsidR="00F51B4D" w:rsidRPr="000452EA" w14:paraId="709DD1DA" w14:textId="77777777" w:rsidTr="008907EC"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074464" w14:textId="2798EA88" w:rsidR="00F51B4D" w:rsidRPr="00946206" w:rsidRDefault="00F51B4D" w:rsidP="00F51B4D">
            <w:pPr>
              <w:spacing w:after="0" w:line="240" w:lineRule="auto"/>
            </w:pPr>
            <w:r>
              <w:t>HEM644</w:t>
            </w:r>
          </w:p>
        </w:tc>
        <w:tc>
          <w:tcPr>
            <w:tcW w:w="2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D7AAC3" w14:textId="3D6696E8" w:rsidR="00F51B4D" w:rsidRPr="00946206" w:rsidRDefault="00F51B4D" w:rsidP="00F51B4D">
            <w:pPr>
              <w:spacing w:after="0" w:line="240" w:lineRule="auto"/>
            </w:pPr>
            <w:r>
              <w:t>Onkoloji Hemşireliği</w:t>
            </w:r>
          </w:p>
        </w:tc>
        <w:tc>
          <w:tcPr>
            <w:tcW w:w="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438028CB" w14:textId="49DB06FF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ECD30" w14:textId="1ECD4296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D275D2" w14:textId="2DA55795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FEA26C" w14:textId="4D25ABE0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5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A9FEBA" w14:textId="4B617E68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64A">
              <w:rPr>
                <w:rFonts w:ascii="Times New Roman" w:hAnsi="Times New Roman" w:cs="Times New Roman"/>
              </w:rPr>
              <w:t>7,5</w:t>
            </w:r>
          </w:p>
        </w:tc>
      </w:tr>
      <w:tr w:rsidR="00F51B4D" w:rsidRPr="000452EA" w14:paraId="149B37A6" w14:textId="77777777" w:rsidTr="008907EC"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1B8177" w14:textId="2BABC3B5" w:rsidR="00F51B4D" w:rsidRDefault="00F51B4D" w:rsidP="00F51B4D">
            <w:pPr>
              <w:spacing w:after="0" w:line="240" w:lineRule="auto"/>
            </w:pPr>
            <w:r>
              <w:t xml:space="preserve">HEM645 </w:t>
            </w:r>
          </w:p>
        </w:tc>
        <w:tc>
          <w:tcPr>
            <w:tcW w:w="2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42A1DF" w14:textId="07863130" w:rsidR="00F51B4D" w:rsidRDefault="00F51B4D" w:rsidP="00F51B4D">
            <w:pPr>
              <w:spacing w:after="0" w:line="240" w:lineRule="auto"/>
            </w:pPr>
            <w:r>
              <w:t>Geriatri Hemşireliği</w:t>
            </w:r>
          </w:p>
        </w:tc>
        <w:tc>
          <w:tcPr>
            <w:tcW w:w="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5A049363" w14:textId="72A84F08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48DA95" w14:textId="26A9C558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F62F43" w14:textId="5D477678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8012D4" w14:textId="5458C0A7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5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5F21AA" w14:textId="592B9EEE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64A">
              <w:rPr>
                <w:rFonts w:ascii="Times New Roman" w:hAnsi="Times New Roman" w:cs="Times New Roman"/>
              </w:rPr>
              <w:t>7,5</w:t>
            </w:r>
          </w:p>
        </w:tc>
      </w:tr>
      <w:tr w:rsidR="00F51B4D" w:rsidRPr="000452EA" w14:paraId="524BA081" w14:textId="77777777" w:rsidTr="008907EC"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79F544" w14:textId="562F7B95" w:rsidR="00F51B4D" w:rsidRDefault="00F51B4D" w:rsidP="00F51B4D">
            <w:pPr>
              <w:spacing w:after="0" w:line="240" w:lineRule="auto"/>
            </w:pPr>
            <w:r>
              <w:t>HEM651</w:t>
            </w:r>
          </w:p>
        </w:tc>
        <w:tc>
          <w:tcPr>
            <w:tcW w:w="2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C32552" w14:textId="029A000B" w:rsidR="00F51B4D" w:rsidRDefault="00F51B4D" w:rsidP="00F51B4D">
            <w:pPr>
              <w:spacing w:after="0" w:line="240" w:lineRule="auto"/>
            </w:pPr>
            <w:r>
              <w:t>Hemşirelikte Eğitim</w:t>
            </w:r>
          </w:p>
        </w:tc>
        <w:tc>
          <w:tcPr>
            <w:tcW w:w="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4FF2F93A" w14:textId="3DECE369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7B78AE" w14:textId="7C9735AC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D18666" w14:textId="0455119D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1DD312" w14:textId="19268F28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5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370F1C" w14:textId="4C90AB77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64A">
              <w:rPr>
                <w:rFonts w:ascii="Times New Roman" w:hAnsi="Times New Roman" w:cs="Times New Roman"/>
              </w:rPr>
              <w:t>7,5</w:t>
            </w:r>
          </w:p>
        </w:tc>
      </w:tr>
      <w:tr w:rsidR="00F51B4D" w:rsidRPr="000452EA" w14:paraId="59C938E7" w14:textId="77777777" w:rsidTr="008907EC"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8C84F2" w14:textId="216C893F" w:rsidR="00F51B4D" w:rsidRDefault="00F51B4D" w:rsidP="00F51B4D">
            <w:pPr>
              <w:spacing w:after="0" w:line="240" w:lineRule="auto"/>
            </w:pPr>
            <w:r>
              <w:t>HEM652</w:t>
            </w:r>
          </w:p>
        </w:tc>
        <w:tc>
          <w:tcPr>
            <w:tcW w:w="2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D525C1" w14:textId="275E6320" w:rsidR="00F51B4D" w:rsidRDefault="00F51B4D" w:rsidP="00F51B4D">
            <w:pPr>
              <w:spacing w:after="0" w:line="240" w:lineRule="auto"/>
            </w:pPr>
            <w:r>
              <w:t>Sağlığın Değerlendirilmesi</w:t>
            </w:r>
          </w:p>
        </w:tc>
        <w:tc>
          <w:tcPr>
            <w:tcW w:w="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119270E8" w14:textId="43DD1693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166841" w14:textId="374FF5B8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AA6B4B" w14:textId="7F9E8D3D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E2E261" w14:textId="20BAFCC7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5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137DAD" w14:textId="05D04586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64A">
              <w:rPr>
                <w:rFonts w:ascii="Times New Roman" w:hAnsi="Times New Roman" w:cs="Times New Roman"/>
              </w:rPr>
              <w:t>7,5</w:t>
            </w:r>
          </w:p>
        </w:tc>
      </w:tr>
      <w:tr w:rsidR="00F51B4D" w:rsidRPr="000452EA" w14:paraId="5EE942D7" w14:textId="77777777" w:rsidTr="008907EC"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EB162B" w14:textId="7B00ABCF" w:rsidR="00F51B4D" w:rsidRPr="00865830" w:rsidRDefault="00F51B4D" w:rsidP="00F51B4D">
            <w:pPr>
              <w:spacing w:after="0" w:line="240" w:lineRule="auto"/>
            </w:pPr>
            <w:r w:rsidRPr="00BF578D">
              <w:t>HEM 658</w:t>
            </w:r>
          </w:p>
        </w:tc>
        <w:tc>
          <w:tcPr>
            <w:tcW w:w="2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A94E66" w14:textId="5AFD2A5D" w:rsidR="00F51B4D" w:rsidRPr="00865830" w:rsidRDefault="00F51B4D" w:rsidP="00F51B4D">
            <w:pPr>
              <w:spacing w:after="0" w:line="240" w:lineRule="auto"/>
            </w:pPr>
            <w:r w:rsidRPr="00BF578D">
              <w:t>Kültürlerarası Hemşirelik</w:t>
            </w:r>
          </w:p>
        </w:tc>
        <w:tc>
          <w:tcPr>
            <w:tcW w:w="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032BA794" w14:textId="13B7E0AB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314C76" w14:textId="3A023EB0" w:rsidR="00F51B4D" w:rsidRPr="000452E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4F278E" w14:textId="4C56E108" w:rsidR="00F51B4D" w:rsidRPr="000452E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AD4083" w14:textId="0F38E195" w:rsidR="00F51B4D" w:rsidRPr="000452E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5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90B7D6" w14:textId="20FD7266" w:rsidR="00F51B4D" w:rsidRPr="000452E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64A">
              <w:rPr>
                <w:rFonts w:ascii="Times New Roman" w:hAnsi="Times New Roman" w:cs="Times New Roman"/>
              </w:rPr>
              <w:t>7,5</w:t>
            </w:r>
          </w:p>
        </w:tc>
      </w:tr>
      <w:tr w:rsidR="00F51B4D" w:rsidRPr="000452EA" w14:paraId="5EB362A5" w14:textId="77777777" w:rsidTr="008907EC"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557AD5" w14:textId="63CC0C6C" w:rsidR="00F51B4D" w:rsidRPr="00865830" w:rsidRDefault="00F51B4D" w:rsidP="00F51B4D">
            <w:pPr>
              <w:spacing w:after="0" w:line="240" w:lineRule="auto"/>
            </w:pPr>
            <w:r w:rsidRPr="002124A8">
              <w:t>HEM 659</w:t>
            </w:r>
          </w:p>
        </w:tc>
        <w:tc>
          <w:tcPr>
            <w:tcW w:w="2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5DBEA8" w14:textId="3D4F161D" w:rsidR="00F51B4D" w:rsidRPr="00865830" w:rsidRDefault="00F51B4D" w:rsidP="00F51B4D">
            <w:pPr>
              <w:spacing w:after="0" w:line="240" w:lineRule="auto"/>
            </w:pPr>
            <w:r w:rsidRPr="002124A8">
              <w:t>Hemşirelikte Klinik Uygulama</w:t>
            </w:r>
          </w:p>
        </w:tc>
        <w:tc>
          <w:tcPr>
            <w:tcW w:w="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7565706F" w14:textId="1032BCBE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67DC51" w14:textId="3CC890BD" w:rsidR="00F51B4D" w:rsidRPr="000452E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7BEC7E" w14:textId="459365FE" w:rsidR="00F51B4D" w:rsidRPr="000452E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2C41D1" w14:textId="7BD272C9" w:rsidR="00F51B4D" w:rsidRPr="000452E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5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E5B090" w14:textId="2D8BC4B3" w:rsidR="00F51B4D" w:rsidRPr="000452E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64A">
              <w:rPr>
                <w:rFonts w:ascii="Times New Roman" w:hAnsi="Times New Roman" w:cs="Times New Roman"/>
              </w:rPr>
              <w:t>7,5</w:t>
            </w:r>
          </w:p>
        </w:tc>
      </w:tr>
      <w:tr w:rsidR="00F51B4D" w:rsidRPr="000452EA" w14:paraId="27A1B761" w14:textId="77777777" w:rsidTr="008907EC"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6610A4" w14:textId="52FB9550" w:rsidR="00F51B4D" w:rsidRPr="002124A8" w:rsidRDefault="00F51B4D" w:rsidP="00F51B4D">
            <w:pPr>
              <w:spacing w:after="0" w:line="240" w:lineRule="auto"/>
            </w:pPr>
            <w:r>
              <w:t>HEM660</w:t>
            </w:r>
          </w:p>
        </w:tc>
        <w:tc>
          <w:tcPr>
            <w:tcW w:w="2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992524" w14:textId="7A29C568" w:rsidR="00F51B4D" w:rsidRPr="002124A8" w:rsidRDefault="00F51B4D" w:rsidP="00F51B4D">
            <w:pPr>
              <w:spacing w:after="0" w:line="240" w:lineRule="auto"/>
            </w:pPr>
            <w:r>
              <w:t>Öğrenmeyi Öğrenme</w:t>
            </w:r>
          </w:p>
        </w:tc>
        <w:tc>
          <w:tcPr>
            <w:tcW w:w="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7C17AD45" w14:textId="057F767B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32AD73" w14:textId="4F9757FF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34C04F" w14:textId="09C81567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C284FF" w14:textId="04ED1F63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5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74EC80" w14:textId="0A8AB695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64A">
              <w:rPr>
                <w:rFonts w:ascii="Times New Roman" w:hAnsi="Times New Roman" w:cs="Times New Roman"/>
              </w:rPr>
              <w:t>7,5</w:t>
            </w:r>
          </w:p>
        </w:tc>
      </w:tr>
      <w:tr w:rsidR="00F51B4D" w:rsidRPr="000452EA" w14:paraId="0481CBCE" w14:textId="77777777" w:rsidTr="008907EC"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F163ED" w14:textId="3275AD49" w:rsidR="00F51B4D" w:rsidRDefault="00F51B4D" w:rsidP="00F51B4D">
            <w:pPr>
              <w:spacing w:after="0" w:line="240" w:lineRule="auto"/>
            </w:pPr>
            <w:r>
              <w:t>HEM662</w:t>
            </w:r>
          </w:p>
        </w:tc>
        <w:tc>
          <w:tcPr>
            <w:tcW w:w="2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934E0C" w14:textId="3569DB54" w:rsidR="00F51B4D" w:rsidRDefault="00F51B4D" w:rsidP="00F51B4D">
            <w:pPr>
              <w:spacing w:after="0" w:line="240" w:lineRule="auto"/>
            </w:pPr>
            <w:r>
              <w:t>Hemşirenin Eğitimci Rolü ve Geliştirilmesi</w:t>
            </w:r>
          </w:p>
        </w:tc>
        <w:tc>
          <w:tcPr>
            <w:tcW w:w="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66A32F30" w14:textId="05F0FBAB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25D8C3" w14:textId="335F35E4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F95F60" w14:textId="3196C7D7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CC91A3" w14:textId="1C1CDEDA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5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FBD0B1" w14:textId="24596F88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64A">
              <w:rPr>
                <w:rFonts w:ascii="Times New Roman" w:hAnsi="Times New Roman" w:cs="Times New Roman"/>
              </w:rPr>
              <w:t>7,5</w:t>
            </w:r>
          </w:p>
        </w:tc>
      </w:tr>
      <w:tr w:rsidR="00F51B4D" w:rsidRPr="000452EA" w14:paraId="2C04EE8A" w14:textId="77777777" w:rsidTr="008907EC"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9EBED1" w14:textId="26057E8D" w:rsidR="00F51B4D" w:rsidRPr="00865830" w:rsidRDefault="00F51B4D" w:rsidP="00F51B4D">
            <w:pPr>
              <w:spacing w:after="0" w:line="240" w:lineRule="auto"/>
            </w:pPr>
            <w:r w:rsidRPr="00FD3302">
              <w:t>HEM 664</w:t>
            </w:r>
          </w:p>
        </w:tc>
        <w:tc>
          <w:tcPr>
            <w:tcW w:w="2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C4CA59" w14:textId="1E643E4E" w:rsidR="00F51B4D" w:rsidRPr="00865830" w:rsidRDefault="00F51B4D" w:rsidP="00F51B4D">
            <w:pPr>
              <w:spacing w:after="0" w:line="240" w:lineRule="auto"/>
            </w:pPr>
            <w:r>
              <w:t>Bilimsel Proje Hazırlama Yöntemleri</w:t>
            </w:r>
          </w:p>
        </w:tc>
        <w:tc>
          <w:tcPr>
            <w:tcW w:w="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0D8667F1" w14:textId="08F37E54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93B2C5" w14:textId="1D562998" w:rsidR="00F51B4D" w:rsidRPr="000452E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3DDB8C" w14:textId="38189CEC" w:rsidR="00F51B4D" w:rsidRPr="000452E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1C7B9B" w14:textId="3C25E0A6" w:rsidR="00F51B4D" w:rsidRPr="000452E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5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BE9271" w14:textId="4607A4B7" w:rsidR="00F51B4D" w:rsidRPr="000452EA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64A">
              <w:rPr>
                <w:rFonts w:ascii="Times New Roman" w:hAnsi="Times New Roman" w:cs="Times New Roman"/>
              </w:rPr>
              <w:t>7,5</w:t>
            </w:r>
          </w:p>
        </w:tc>
      </w:tr>
      <w:tr w:rsidR="00F51B4D" w:rsidRPr="000452EA" w14:paraId="5A7D67A1" w14:textId="77777777" w:rsidTr="008907EC"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3E33E4" w14:textId="52D9C3E3" w:rsidR="00F51B4D" w:rsidRPr="00FD3302" w:rsidRDefault="00F51B4D" w:rsidP="00F51B4D">
            <w:pPr>
              <w:spacing w:after="0" w:line="240" w:lineRule="auto"/>
            </w:pPr>
            <w:r>
              <w:lastRenderedPageBreak/>
              <w:t>BIS601</w:t>
            </w:r>
          </w:p>
        </w:tc>
        <w:tc>
          <w:tcPr>
            <w:tcW w:w="2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598C58" w14:textId="5945AEEE" w:rsidR="00F51B4D" w:rsidRDefault="00F51B4D" w:rsidP="00F51B4D">
            <w:pPr>
              <w:spacing w:after="0" w:line="240" w:lineRule="auto"/>
            </w:pPr>
            <w:r>
              <w:t>Biyoistatistik</w:t>
            </w:r>
          </w:p>
        </w:tc>
        <w:tc>
          <w:tcPr>
            <w:tcW w:w="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6E69CFA0" w14:textId="7D75857A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4F2E26" w14:textId="208EA79D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AA5FEA" w14:textId="1BC0E31E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2E7472" w14:textId="5E359501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5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35E420" w14:textId="6FB0C7C5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64A">
              <w:rPr>
                <w:rFonts w:ascii="Times New Roman" w:hAnsi="Times New Roman" w:cs="Times New Roman"/>
              </w:rPr>
              <w:t>7,5</w:t>
            </w:r>
          </w:p>
        </w:tc>
      </w:tr>
      <w:tr w:rsidR="00F51B4D" w:rsidRPr="000452EA" w14:paraId="5AB262FE" w14:textId="77777777" w:rsidTr="008907EC"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B9D8F2" w14:textId="452C60EA" w:rsidR="00F51B4D" w:rsidRPr="00FD3302" w:rsidRDefault="00F51B4D" w:rsidP="00F51B4D">
            <w:pPr>
              <w:spacing w:after="0" w:line="240" w:lineRule="auto"/>
            </w:pPr>
            <w:r>
              <w:t>LOD603</w:t>
            </w:r>
          </w:p>
        </w:tc>
        <w:tc>
          <w:tcPr>
            <w:tcW w:w="2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C4977A" w14:textId="4C8D358F" w:rsidR="00F51B4D" w:rsidRDefault="00F51B4D" w:rsidP="00F51B4D">
            <w:pPr>
              <w:spacing w:after="0" w:line="240" w:lineRule="auto"/>
            </w:pPr>
            <w:r>
              <w:t>Bilimsel Araştırma Yöntemleri ve Etik</w:t>
            </w:r>
          </w:p>
        </w:tc>
        <w:tc>
          <w:tcPr>
            <w:tcW w:w="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6B0B999A" w14:textId="004220A1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1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F3FBCF" w14:textId="784E331B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1021E6" w14:textId="7679E8E0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F12508" w14:textId="1189DAEA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5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2691C0" w14:textId="7F980096" w:rsidR="00F51B4D" w:rsidRDefault="00F51B4D" w:rsidP="00F51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</w:tbl>
    <w:p w14:paraId="21A7B769" w14:textId="79AF08AB" w:rsidR="000452EA" w:rsidRPr="000452EA" w:rsidRDefault="000452EA" w:rsidP="000452EA">
      <w:pPr>
        <w:spacing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6"/>
      </w:tblGrid>
      <w:tr w:rsidR="000452EA" w:rsidRPr="000452EA" w14:paraId="7599FD79" w14:textId="77777777" w:rsidTr="0056208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33F064" w14:textId="77777777" w:rsidR="000452EA" w:rsidRPr="000452EA" w:rsidRDefault="000452EA" w:rsidP="000452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52EA">
              <w:rPr>
                <w:rFonts w:ascii="Times New Roman" w:hAnsi="Times New Roman" w:cs="Times New Roman"/>
              </w:rPr>
              <w:t>EK BİLGİLER</w:t>
            </w:r>
          </w:p>
        </w:tc>
      </w:tr>
      <w:tr w:rsidR="000452EA" w:rsidRPr="000452EA" w14:paraId="2DF78E13" w14:textId="77777777" w:rsidTr="0056208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19E1C8" w14:textId="77777777" w:rsidR="000452EA" w:rsidRPr="000452EA" w:rsidRDefault="000452EA" w:rsidP="000452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52EA">
              <w:rPr>
                <w:rFonts w:ascii="Times New Roman" w:hAnsi="Times New Roman" w:cs="Times New Roman"/>
              </w:rPr>
              <w:t>Herhangi bir engelinizden dolayı bu derslere erişim için desteğe ihtiyacınız varsa, lütfen Engelsiz Destek Birimi’ne başvurunuz. İletişim: </w:t>
            </w:r>
            <w:hyperlink r:id="rId8" w:history="1">
              <w:r w:rsidRPr="000452EA">
                <w:rPr>
                  <w:rStyle w:val="Kpr"/>
                  <w:rFonts w:ascii="Times New Roman" w:hAnsi="Times New Roman" w:cs="Times New Roman"/>
                </w:rPr>
                <w:t>engelsiz@neu.edu.tr</w:t>
              </w:r>
            </w:hyperlink>
          </w:p>
        </w:tc>
      </w:tr>
    </w:tbl>
    <w:p w14:paraId="0D122F45" w14:textId="77777777" w:rsidR="009C1398" w:rsidRPr="000452EA" w:rsidRDefault="009C1398" w:rsidP="000452EA">
      <w:pPr>
        <w:spacing w:line="240" w:lineRule="auto"/>
        <w:rPr>
          <w:rFonts w:ascii="Times New Roman" w:hAnsi="Times New Roman" w:cs="Times New Roman"/>
        </w:rPr>
      </w:pPr>
    </w:p>
    <w:p w14:paraId="0DAC1EAB" w14:textId="77777777" w:rsidR="00BE230F" w:rsidRPr="000452EA" w:rsidRDefault="00DE2CC5" w:rsidP="000452EA">
      <w:pPr>
        <w:pStyle w:val="ListeParagraf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</w:rPr>
      </w:pPr>
      <w:r w:rsidRPr="000452EA">
        <w:rPr>
          <w:rFonts w:ascii="Times New Roman" w:hAnsi="Times New Roman" w:cs="Times New Roman"/>
          <w:b/>
        </w:rPr>
        <w:t xml:space="preserve">SINAV </w:t>
      </w:r>
      <w:r w:rsidR="00A2244D" w:rsidRPr="000452EA">
        <w:rPr>
          <w:rFonts w:ascii="Times New Roman" w:hAnsi="Times New Roman" w:cs="Times New Roman"/>
          <w:b/>
        </w:rPr>
        <w:t xml:space="preserve">YÖNERGELERİ, DEĞERLENDİRME VE NOTLANDIRMA </w:t>
      </w:r>
    </w:p>
    <w:p w14:paraId="53118F34" w14:textId="77777777" w:rsidR="00230090" w:rsidRPr="00230090" w:rsidRDefault="00230090" w:rsidP="00230090">
      <w:pPr>
        <w:jc w:val="both"/>
        <w:rPr>
          <w:rFonts w:eastAsia="Calibri" w:cs="Times New Roman"/>
          <w:sz w:val="20"/>
          <w:szCs w:val="20"/>
        </w:rPr>
      </w:pPr>
      <w:r w:rsidRPr="00230090">
        <w:rPr>
          <w:rFonts w:eastAsia="Calibri" w:cs="Times New Roman"/>
          <w:sz w:val="20"/>
          <w:szCs w:val="20"/>
        </w:rPr>
        <w:t xml:space="preserve">YDÜ’de alınan her ders için dersi veren akademik personel tarafından yapılan değerlendirmenin sonucunda öğrencilere aşağıda açıklaması verilen harf notlarından birisi verilir. Her harf notunun karşılığında bir AKTS ağırlığı mevcuttur. </w:t>
      </w:r>
    </w:p>
    <w:p w14:paraId="6C07F8B6" w14:textId="77777777" w:rsidR="002E05E5" w:rsidRPr="009D55B9" w:rsidRDefault="00466435" w:rsidP="00500165">
      <w:pPr>
        <w:rPr>
          <w:sz w:val="20"/>
          <w:szCs w:val="20"/>
        </w:rPr>
      </w:pPr>
      <w:r>
        <w:rPr>
          <w:sz w:val="20"/>
          <w:szCs w:val="20"/>
        </w:rPr>
        <w:t>Aşağıdaki tablo harf notları, ağırlıkları</w:t>
      </w:r>
      <w:r w:rsidR="001644B7">
        <w:rPr>
          <w:sz w:val="20"/>
          <w:szCs w:val="20"/>
        </w:rPr>
        <w:t xml:space="preserve"> ve AKTS denkliği hakkında bilgi vermektedir:</w:t>
      </w:r>
    </w:p>
    <w:tbl>
      <w:tblPr>
        <w:tblW w:w="6796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93"/>
        <w:gridCol w:w="1701"/>
        <w:gridCol w:w="1701"/>
        <w:gridCol w:w="1701"/>
      </w:tblGrid>
      <w:tr w:rsidR="001644B7" w:rsidRPr="009D55B9" w14:paraId="0A1994E2" w14:textId="77777777" w:rsidTr="001644B7">
        <w:trPr>
          <w:jc w:val="center"/>
        </w:trPr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DD4E4A" w14:textId="77777777" w:rsidR="002E05E5" w:rsidRPr="009D55B9" w:rsidRDefault="001644B7" w:rsidP="0050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ARALIĞI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11D37" w14:textId="77777777" w:rsidR="002E05E5" w:rsidRPr="009D55B9" w:rsidRDefault="001644B7" w:rsidP="0050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HARF NOTU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9A8088" w14:textId="77777777" w:rsidR="002E05E5" w:rsidRPr="009D55B9" w:rsidRDefault="001644B7" w:rsidP="0050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AĞIRLIK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4181B4" w14:textId="77777777" w:rsidR="002E05E5" w:rsidRPr="009D55B9" w:rsidRDefault="001644B7" w:rsidP="0050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AKTS NOTU</w:t>
            </w:r>
          </w:p>
        </w:tc>
      </w:tr>
      <w:tr w:rsidR="001644B7" w:rsidRPr="009D55B9" w14:paraId="1DDC0AED" w14:textId="77777777" w:rsidTr="001644B7">
        <w:trPr>
          <w:jc w:val="center"/>
        </w:trPr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716850" w14:textId="77777777" w:rsidR="002E05E5" w:rsidRPr="009D55B9" w:rsidRDefault="002E05E5" w:rsidP="00500165">
            <w:pPr>
              <w:rPr>
                <w:sz w:val="20"/>
                <w:szCs w:val="20"/>
              </w:rPr>
            </w:pPr>
            <w:r w:rsidRPr="009D55B9">
              <w:rPr>
                <w:sz w:val="20"/>
                <w:szCs w:val="20"/>
              </w:rPr>
              <w:t>90-100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BB801C" w14:textId="77777777" w:rsidR="002E05E5" w:rsidRPr="009D55B9" w:rsidRDefault="002E05E5" w:rsidP="00500165">
            <w:pPr>
              <w:rPr>
                <w:sz w:val="20"/>
                <w:szCs w:val="20"/>
              </w:rPr>
            </w:pPr>
            <w:r w:rsidRPr="009D55B9">
              <w:rPr>
                <w:sz w:val="20"/>
                <w:szCs w:val="20"/>
              </w:rPr>
              <w:t>AA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2E6ABE" w14:textId="77777777" w:rsidR="002E05E5" w:rsidRPr="009D55B9" w:rsidRDefault="002E05E5" w:rsidP="00500165">
            <w:pPr>
              <w:rPr>
                <w:sz w:val="20"/>
                <w:szCs w:val="20"/>
              </w:rPr>
            </w:pPr>
            <w:r w:rsidRPr="009D55B9">
              <w:rPr>
                <w:sz w:val="20"/>
                <w:szCs w:val="20"/>
              </w:rPr>
              <w:t>4.0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C1DA2E" w14:textId="77777777" w:rsidR="002E05E5" w:rsidRPr="009D55B9" w:rsidRDefault="002E05E5" w:rsidP="00500165">
            <w:pPr>
              <w:rPr>
                <w:sz w:val="20"/>
                <w:szCs w:val="20"/>
              </w:rPr>
            </w:pPr>
            <w:r w:rsidRPr="009D55B9">
              <w:rPr>
                <w:sz w:val="20"/>
                <w:szCs w:val="20"/>
              </w:rPr>
              <w:t>A</w:t>
            </w:r>
          </w:p>
        </w:tc>
      </w:tr>
      <w:tr w:rsidR="001644B7" w:rsidRPr="009D55B9" w14:paraId="66B420FA" w14:textId="77777777" w:rsidTr="001644B7">
        <w:trPr>
          <w:jc w:val="center"/>
        </w:trPr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9BF573" w14:textId="77777777" w:rsidR="002E05E5" w:rsidRPr="009D55B9" w:rsidRDefault="002E05E5" w:rsidP="00500165">
            <w:pPr>
              <w:rPr>
                <w:sz w:val="20"/>
                <w:szCs w:val="20"/>
              </w:rPr>
            </w:pPr>
            <w:r w:rsidRPr="009D55B9">
              <w:rPr>
                <w:sz w:val="20"/>
                <w:szCs w:val="20"/>
              </w:rPr>
              <w:t>85-89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23FDF8" w14:textId="77777777" w:rsidR="002E05E5" w:rsidRPr="009D55B9" w:rsidRDefault="002E05E5" w:rsidP="00500165">
            <w:pPr>
              <w:rPr>
                <w:sz w:val="20"/>
                <w:szCs w:val="20"/>
              </w:rPr>
            </w:pPr>
            <w:r w:rsidRPr="009D55B9">
              <w:rPr>
                <w:sz w:val="20"/>
                <w:szCs w:val="20"/>
              </w:rPr>
              <w:t>BA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D2C79F" w14:textId="77777777" w:rsidR="002E05E5" w:rsidRPr="009D55B9" w:rsidRDefault="002E05E5" w:rsidP="00500165">
            <w:pPr>
              <w:rPr>
                <w:sz w:val="20"/>
                <w:szCs w:val="20"/>
              </w:rPr>
            </w:pPr>
            <w:r w:rsidRPr="009D55B9">
              <w:rPr>
                <w:sz w:val="20"/>
                <w:szCs w:val="20"/>
              </w:rPr>
              <w:t>3.5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40DEE7" w14:textId="77777777" w:rsidR="002E05E5" w:rsidRPr="009D55B9" w:rsidRDefault="002E05E5" w:rsidP="00500165">
            <w:pPr>
              <w:rPr>
                <w:sz w:val="20"/>
                <w:szCs w:val="20"/>
              </w:rPr>
            </w:pPr>
            <w:r w:rsidRPr="009D55B9">
              <w:rPr>
                <w:sz w:val="20"/>
                <w:szCs w:val="20"/>
              </w:rPr>
              <w:t>B*</w:t>
            </w:r>
          </w:p>
        </w:tc>
      </w:tr>
      <w:tr w:rsidR="001644B7" w:rsidRPr="009D55B9" w14:paraId="5D021674" w14:textId="77777777" w:rsidTr="001644B7">
        <w:trPr>
          <w:jc w:val="center"/>
        </w:trPr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620797" w14:textId="77777777" w:rsidR="002E05E5" w:rsidRPr="009D55B9" w:rsidRDefault="002E05E5" w:rsidP="00500165">
            <w:pPr>
              <w:rPr>
                <w:sz w:val="20"/>
                <w:szCs w:val="20"/>
              </w:rPr>
            </w:pPr>
            <w:r w:rsidRPr="009D55B9">
              <w:rPr>
                <w:sz w:val="20"/>
                <w:szCs w:val="20"/>
              </w:rPr>
              <w:t>80-84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C9ED7D" w14:textId="77777777" w:rsidR="002E05E5" w:rsidRPr="009D55B9" w:rsidRDefault="002E05E5" w:rsidP="00500165">
            <w:pPr>
              <w:rPr>
                <w:sz w:val="20"/>
                <w:szCs w:val="20"/>
              </w:rPr>
            </w:pPr>
            <w:r w:rsidRPr="009D55B9">
              <w:rPr>
                <w:sz w:val="20"/>
                <w:szCs w:val="20"/>
              </w:rPr>
              <w:t>BB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A8D91C" w14:textId="77777777" w:rsidR="002E05E5" w:rsidRPr="009D55B9" w:rsidRDefault="002E05E5" w:rsidP="00500165">
            <w:pPr>
              <w:rPr>
                <w:sz w:val="20"/>
                <w:szCs w:val="20"/>
              </w:rPr>
            </w:pPr>
            <w:r w:rsidRPr="009D55B9">
              <w:rPr>
                <w:sz w:val="20"/>
                <w:szCs w:val="20"/>
              </w:rPr>
              <w:t>3.0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9DD505" w14:textId="77777777" w:rsidR="002E05E5" w:rsidRPr="009D55B9" w:rsidRDefault="002E05E5" w:rsidP="00500165">
            <w:pPr>
              <w:rPr>
                <w:sz w:val="20"/>
                <w:szCs w:val="20"/>
              </w:rPr>
            </w:pPr>
            <w:r w:rsidRPr="009D55B9">
              <w:rPr>
                <w:sz w:val="20"/>
                <w:szCs w:val="20"/>
              </w:rPr>
              <w:t>B*</w:t>
            </w:r>
          </w:p>
        </w:tc>
      </w:tr>
      <w:tr w:rsidR="001644B7" w:rsidRPr="009D55B9" w14:paraId="5EAA38C5" w14:textId="77777777" w:rsidTr="001644B7">
        <w:trPr>
          <w:jc w:val="center"/>
        </w:trPr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440B9" w14:textId="77777777" w:rsidR="002E05E5" w:rsidRPr="009D55B9" w:rsidRDefault="002E05E5" w:rsidP="00500165">
            <w:pPr>
              <w:rPr>
                <w:sz w:val="20"/>
                <w:szCs w:val="20"/>
              </w:rPr>
            </w:pPr>
            <w:r w:rsidRPr="009D55B9">
              <w:rPr>
                <w:sz w:val="20"/>
                <w:szCs w:val="20"/>
              </w:rPr>
              <w:t>75-79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D3D837" w14:textId="77777777" w:rsidR="002E05E5" w:rsidRPr="009D55B9" w:rsidRDefault="002E05E5" w:rsidP="00500165">
            <w:pPr>
              <w:rPr>
                <w:sz w:val="20"/>
                <w:szCs w:val="20"/>
              </w:rPr>
            </w:pPr>
            <w:r w:rsidRPr="009D55B9">
              <w:rPr>
                <w:sz w:val="20"/>
                <w:szCs w:val="20"/>
              </w:rPr>
              <w:t>CB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1A9C1B" w14:textId="77777777" w:rsidR="002E05E5" w:rsidRPr="009D55B9" w:rsidRDefault="002E05E5" w:rsidP="00500165">
            <w:pPr>
              <w:rPr>
                <w:sz w:val="20"/>
                <w:szCs w:val="20"/>
              </w:rPr>
            </w:pPr>
            <w:r w:rsidRPr="009D55B9">
              <w:rPr>
                <w:sz w:val="20"/>
                <w:szCs w:val="20"/>
              </w:rPr>
              <w:t>2.5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E3A7D3" w14:textId="77777777" w:rsidR="002E05E5" w:rsidRPr="009D55B9" w:rsidRDefault="002E05E5" w:rsidP="00500165">
            <w:pPr>
              <w:rPr>
                <w:sz w:val="20"/>
                <w:szCs w:val="20"/>
              </w:rPr>
            </w:pPr>
            <w:r w:rsidRPr="009D55B9">
              <w:rPr>
                <w:sz w:val="20"/>
                <w:szCs w:val="20"/>
              </w:rPr>
              <w:t>C*</w:t>
            </w:r>
          </w:p>
        </w:tc>
      </w:tr>
      <w:tr w:rsidR="001644B7" w:rsidRPr="009D55B9" w14:paraId="62059228" w14:textId="77777777" w:rsidTr="001644B7">
        <w:trPr>
          <w:jc w:val="center"/>
        </w:trPr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50C5B8" w14:textId="77777777" w:rsidR="002E05E5" w:rsidRPr="009D55B9" w:rsidRDefault="002E05E5" w:rsidP="00500165">
            <w:pPr>
              <w:rPr>
                <w:sz w:val="20"/>
                <w:szCs w:val="20"/>
              </w:rPr>
            </w:pPr>
            <w:r w:rsidRPr="009D55B9">
              <w:rPr>
                <w:sz w:val="20"/>
                <w:szCs w:val="20"/>
              </w:rPr>
              <w:t>70-74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BDE9C1" w14:textId="77777777" w:rsidR="002E05E5" w:rsidRPr="009D55B9" w:rsidRDefault="002E05E5" w:rsidP="00500165">
            <w:pPr>
              <w:rPr>
                <w:sz w:val="20"/>
                <w:szCs w:val="20"/>
              </w:rPr>
            </w:pPr>
            <w:r w:rsidRPr="009D55B9">
              <w:rPr>
                <w:sz w:val="20"/>
                <w:szCs w:val="20"/>
              </w:rPr>
              <w:t>CC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D56A5" w14:textId="77777777" w:rsidR="002E05E5" w:rsidRPr="009D55B9" w:rsidRDefault="002E05E5" w:rsidP="00500165">
            <w:pPr>
              <w:rPr>
                <w:sz w:val="20"/>
                <w:szCs w:val="20"/>
              </w:rPr>
            </w:pPr>
            <w:r w:rsidRPr="009D55B9">
              <w:rPr>
                <w:sz w:val="20"/>
                <w:szCs w:val="20"/>
              </w:rPr>
              <w:t>2.0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B1E75C" w14:textId="77777777" w:rsidR="002E05E5" w:rsidRPr="009D55B9" w:rsidRDefault="002E05E5" w:rsidP="00500165">
            <w:pPr>
              <w:rPr>
                <w:sz w:val="20"/>
                <w:szCs w:val="20"/>
              </w:rPr>
            </w:pPr>
            <w:r w:rsidRPr="009D55B9">
              <w:rPr>
                <w:sz w:val="20"/>
                <w:szCs w:val="20"/>
              </w:rPr>
              <w:t>C*</w:t>
            </w:r>
          </w:p>
        </w:tc>
      </w:tr>
      <w:tr w:rsidR="001644B7" w:rsidRPr="009D55B9" w14:paraId="1A49742B" w14:textId="77777777" w:rsidTr="001644B7">
        <w:trPr>
          <w:jc w:val="center"/>
        </w:trPr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4EB4A" w14:textId="77777777" w:rsidR="002E05E5" w:rsidRPr="009D55B9" w:rsidRDefault="00BF62DC" w:rsidP="00500165">
            <w:pPr>
              <w:rPr>
                <w:sz w:val="20"/>
                <w:szCs w:val="20"/>
              </w:rPr>
            </w:pPr>
            <w:r w:rsidRPr="009D55B9">
              <w:rPr>
                <w:sz w:val="20"/>
                <w:szCs w:val="20"/>
              </w:rPr>
              <w:t>60</w:t>
            </w:r>
            <w:r w:rsidR="002E05E5" w:rsidRPr="009D55B9">
              <w:rPr>
                <w:sz w:val="20"/>
                <w:szCs w:val="20"/>
              </w:rPr>
              <w:t>-69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8338CB" w14:textId="77777777" w:rsidR="002E05E5" w:rsidRPr="009D55B9" w:rsidRDefault="002E05E5" w:rsidP="00500165">
            <w:pPr>
              <w:rPr>
                <w:sz w:val="20"/>
                <w:szCs w:val="20"/>
              </w:rPr>
            </w:pPr>
            <w:r w:rsidRPr="009D55B9">
              <w:rPr>
                <w:sz w:val="20"/>
                <w:szCs w:val="20"/>
              </w:rPr>
              <w:t>DC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26A574" w14:textId="77777777" w:rsidR="002E05E5" w:rsidRPr="009D55B9" w:rsidRDefault="002E05E5" w:rsidP="00500165">
            <w:pPr>
              <w:rPr>
                <w:sz w:val="20"/>
                <w:szCs w:val="20"/>
              </w:rPr>
            </w:pPr>
            <w:r w:rsidRPr="009D55B9">
              <w:rPr>
                <w:sz w:val="20"/>
                <w:szCs w:val="20"/>
              </w:rPr>
              <w:t>1.5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A62795" w14:textId="77777777" w:rsidR="002E05E5" w:rsidRPr="009D55B9" w:rsidRDefault="002E05E5" w:rsidP="00500165">
            <w:pPr>
              <w:rPr>
                <w:sz w:val="20"/>
                <w:szCs w:val="20"/>
              </w:rPr>
            </w:pPr>
            <w:r w:rsidRPr="009D55B9">
              <w:rPr>
                <w:sz w:val="20"/>
                <w:szCs w:val="20"/>
              </w:rPr>
              <w:t>D</w:t>
            </w:r>
          </w:p>
        </w:tc>
      </w:tr>
      <w:tr w:rsidR="001644B7" w:rsidRPr="009D55B9" w14:paraId="376C0060" w14:textId="77777777" w:rsidTr="001644B7">
        <w:trPr>
          <w:jc w:val="center"/>
        </w:trPr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FA64F9" w14:textId="77777777" w:rsidR="002E05E5" w:rsidRPr="009D55B9" w:rsidRDefault="00BF62DC" w:rsidP="00BF62DC">
            <w:pPr>
              <w:rPr>
                <w:sz w:val="20"/>
                <w:szCs w:val="20"/>
              </w:rPr>
            </w:pPr>
            <w:r w:rsidRPr="009D55B9">
              <w:rPr>
                <w:sz w:val="20"/>
                <w:szCs w:val="20"/>
              </w:rPr>
              <w:t>50</w:t>
            </w:r>
            <w:r w:rsidR="002E05E5" w:rsidRPr="009D55B9">
              <w:rPr>
                <w:sz w:val="20"/>
                <w:szCs w:val="20"/>
              </w:rPr>
              <w:t>-</w:t>
            </w:r>
            <w:r w:rsidRPr="009D55B9">
              <w:rPr>
                <w:sz w:val="20"/>
                <w:szCs w:val="20"/>
              </w:rPr>
              <w:t>59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0065A5" w14:textId="77777777" w:rsidR="002E05E5" w:rsidRPr="009D55B9" w:rsidRDefault="002E05E5" w:rsidP="00500165">
            <w:pPr>
              <w:rPr>
                <w:sz w:val="20"/>
                <w:szCs w:val="20"/>
              </w:rPr>
            </w:pPr>
            <w:r w:rsidRPr="009D55B9">
              <w:rPr>
                <w:sz w:val="20"/>
                <w:szCs w:val="20"/>
              </w:rPr>
              <w:t>DD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4845D5" w14:textId="77777777" w:rsidR="002E05E5" w:rsidRPr="009D55B9" w:rsidRDefault="002E05E5" w:rsidP="00500165">
            <w:pPr>
              <w:rPr>
                <w:sz w:val="20"/>
                <w:szCs w:val="20"/>
              </w:rPr>
            </w:pPr>
            <w:r w:rsidRPr="009D55B9">
              <w:rPr>
                <w:sz w:val="20"/>
                <w:szCs w:val="20"/>
              </w:rPr>
              <w:t>1.0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ABBC84" w14:textId="77777777" w:rsidR="002E05E5" w:rsidRPr="009D55B9" w:rsidRDefault="002E05E5" w:rsidP="00500165">
            <w:pPr>
              <w:rPr>
                <w:sz w:val="20"/>
                <w:szCs w:val="20"/>
              </w:rPr>
            </w:pPr>
            <w:r w:rsidRPr="009D55B9">
              <w:rPr>
                <w:sz w:val="20"/>
                <w:szCs w:val="20"/>
              </w:rPr>
              <w:t>E</w:t>
            </w:r>
          </w:p>
        </w:tc>
      </w:tr>
      <w:tr w:rsidR="001644B7" w:rsidRPr="009D55B9" w14:paraId="3CF2FED0" w14:textId="77777777" w:rsidTr="001644B7">
        <w:trPr>
          <w:jc w:val="center"/>
        </w:trPr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73658" w14:textId="77777777" w:rsidR="002E05E5" w:rsidRPr="009D55B9" w:rsidRDefault="002E05E5" w:rsidP="00500165">
            <w:pPr>
              <w:rPr>
                <w:sz w:val="20"/>
                <w:szCs w:val="20"/>
              </w:rPr>
            </w:pPr>
            <w:r w:rsidRPr="009D55B9">
              <w:rPr>
                <w:sz w:val="20"/>
                <w:szCs w:val="20"/>
              </w:rPr>
              <w:t>49 and below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CCB525" w14:textId="77777777" w:rsidR="002E05E5" w:rsidRPr="009D55B9" w:rsidRDefault="002E05E5" w:rsidP="00500165">
            <w:pPr>
              <w:rPr>
                <w:sz w:val="20"/>
                <w:szCs w:val="20"/>
              </w:rPr>
            </w:pPr>
            <w:r w:rsidRPr="009D55B9">
              <w:rPr>
                <w:sz w:val="20"/>
                <w:szCs w:val="20"/>
              </w:rPr>
              <w:t>FF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4E2AD9" w14:textId="77777777" w:rsidR="002E05E5" w:rsidRPr="009D55B9" w:rsidRDefault="002E05E5" w:rsidP="00500165">
            <w:pPr>
              <w:rPr>
                <w:sz w:val="20"/>
                <w:szCs w:val="20"/>
              </w:rPr>
            </w:pPr>
            <w:r w:rsidRPr="009D55B9">
              <w:rPr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CEC1F0" w14:textId="77777777" w:rsidR="002E05E5" w:rsidRPr="009D55B9" w:rsidRDefault="002E05E5" w:rsidP="00500165">
            <w:pPr>
              <w:rPr>
                <w:sz w:val="20"/>
                <w:szCs w:val="20"/>
              </w:rPr>
            </w:pPr>
            <w:r w:rsidRPr="009D55B9">
              <w:rPr>
                <w:sz w:val="20"/>
                <w:szCs w:val="20"/>
              </w:rPr>
              <w:t>F</w:t>
            </w:r>
          </w:p>
        </w:tc>
      </w:tr>
    </w:tbl>
    <w:p w14:paraId="5126373F" w14:textId="77777777" w:rsidR="00086884" w:rsidRDefault="00086884" w:rsidP="00500165">
      <w:pPr>
        <w:rPr>
          <w:sz w:val="20"/>
          <w:szCs w:val="20"/>
        </w:rPr>
      </w:pPr>
    </w:p>
    <w:p w14:paraId="422242E1" w14:textId="77777777" w:rsidR="002E05E5" w:rsidRPr="009D55B9" w:rsidRDefault="002E05E5" w:rsidP="003157D0">
      <w:pPr>
        <w:jc w:val="both"/>
        <w:rPr>
          <w:sz w:val="20"/>
          <w:szCs w:val="20"/>
        </w:rPr>
      </w:pPr>
      <w:r w:rsidRPr="009D55B9">
        <w:rPr>
          <w:sz w:val="20"/>
          <w:szCs w:val="20"/>
        </w:rPr>
        <w:t>*</w:t>
      </w:r>
      <w:r w:rsidR="001644B7">
        <w:rPr>
          <w:sz w:val="20"/>
          <w:szCs w:val="20"/>
        </w:rPr>
        <w:t xml:space="preserve">Yıldızlı harf notları için yüksek olan </w:t>
      </w:r>
      <w:r w:rsidR="00086884">
        <w:rPr>
          <w:sz w:val="20"/>
          <w:szCs w:val="20"/>
        </w:rPr>
        <w:t xml:space="preserve">ağırlık uygulanır. </w:t>
      </w:r>
    </w:p>
    <w:p w14:paraId="376C8728" w14:textId="39680BCF" w:rsidR="002E05E5" w:rsidRPr="009D55B9" w:rsidRDefault="00086884" w:rsidP="003157D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Herhangi bir dersten başarılı sayılabilmek için </w:t>
      </w:r>
      <w:r w:rsidR="00CC3A3E">
        <w:rPr>
          <w:sz w:val="20"/>
          <w:szCs w:val="20"/>
        </w:rPr>
        <w:t xml:space="preserve">öğrencilerin </w:t>
      </w:r>
      <w:r w:rsidR="00980FAD">
        <w:rPr>
          <w:sz w:val="20"/>
          <w:szCs w:val="20"/>
        </w:rPr>
        <w:t>5</w:t>
      </w:r>
      <w:r w:rsidR="0033261B">
        <w:rPr>
          <w:sz w:val="20"/>
          <w:szCs w:val="20"/>
        </w:rPr>
        <w:t xml:space="preserve">. düzey (önlisans) ve </w:t>
      </w:r>
      <w:r w:rsidR="00980FAD">
        <w:rPr>
          <w:sz w:val="20"/>
          <w:szCs w:val="20"/>
        </w:rPr>
        <w:t>6</w:t>
      </w:r>
      <w:r w:rsidR="0033261B">
        <w:rPr>
          <w:sz w:val="20"/>
          <w:szCs w:val="20"/>
        </w:rPr>
        <w:t xml:space="preserve">. </w:t>
      </w:r>
      <w:r w:rsidR="00980FAD">
        <w:rPr>
          <w:sz w:val="20"/>
          <w:szCs w:val="20"/>
        </w:rPr>
        <w:t xml:space="preserve">düzey (lisans) programlarda en az DD, 7. düzey (yüksek lisans) programlarda en az CC ve 8. düzey (doktora) </w:t>
      </w:r>
      <w:r w:rsidR="003157D0">
        <w:rPr>
          <w:sz w:val="20"/>
          <w:szCs w:val="20"/>
        </w:rPr>
        <w:t>programlarda da en az B</w:t>
      </w:r>
      <w:r w:rsidR="00980FAD">
        <w:rPr>
          <w:sz w:val="20"/>
          <w:szCs w:val="20"/>
        </w:rPr>
        <w:t xml:space="preserve">B alması gerekir. </w:t>
      </w:r>
      <w:r w:rsidR="00CC3A3E">
        <w:rPr>
          <w:sz w:val="20"/>
          <w:szCs w:val="20"/>
        </w:rPr>
        <w:t xml:space="preserve">Genel ortalamaya dahil edilmeyen dersler için öğrencilerin S (Yeterli) notu alması gerekmektedir. </w:t>
      </w:r>
    </w:p>
    <w:p w14:paraId="5989E611" w14:textId="77777777" w:rsidR="00114B2F" w:rsidRDefault="006F2B4E" w:rsidP="003157D0">
      <w:pPr>
        <w:jc w:val="both"/>
        <w:rPr>
          <w:sz w:val="20"/>
          <w:szCs w:val="20"/>
        </w:rPr>
      </w:pPr>
      <w:r>
        <w:rPr>
          <w:sz w:val="20"/>
          <w:szCs w:val="20"/>
        </w:rPr>
        <w:t>Bunların yanı sıra, her yerel harf notunun bir de AKTS karşılığı not bulunmaktadır. Bu şekilde kurumlar</w:t>
      </w:r>
      <w:r w:rsidR="00FF41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arası </w:t>
      </w:r>
      <w:r w:rsidR="00114B2F">
        <w:rPr>
          <w:sz w:val="20"/>
          <w:szCs w:val="20"/>
        </w:rPr>
        <w:t xml:space="preserve">hareketlilik desteklenmektedir. </w:t>
      </w:r>
    </w:p>
    <w:p w14:paraId="1A4C0088" w14:textId="77777777" w:rsidR="002E05E5" w:rsidRPr="009D55B9" w:rsidRDefault="00114B2F" w:rsidP="003157D0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Yukarıdaki tablo, YDÜ bünyesindeki tüm dersler için kullanılmaktadır. Bu harf notlarının dışında aşağıdaki harf notları da öğrenci ders dökümlerine işlenir:</w:t>
      </w:r>
    </w:p>
    <w:tbl>
      <w:tblPr>
        <w:tblW w:w="5662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4543"/>
      </w:tblGrid>
      <w:tr w:rsidR="002E05E5" w:rsidRPr="009D55B9" w14:paraId="2660718B" w14:textId="77777777" w:rsidTr="007A673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BD1986" w14:textId="77777777" w:rsidR="002E05E5" w:rsidRPr="009D55B9" w:rsidRDefault="002E05E5" w:rsidP="00500165">
            <w:pPr>
              <w:rPr>
                <w:sz w:val="20"/>
                <w:szCs w:val="20"/>
              </w:rPr>
            </w:pPr>
            <w:r w:rsidRPr="009D55B9">
              <w:rPr>
                <w:sz w:val="20"/>
                <w:szCs w:val="20"/>
              </w:rPr>
              <w:t>I</w:t>
            </w:r>
          </w:p>
        </w:tc>
        <w:tc>
          <w:tcPr>
            <w:tcW w:w="4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892BC2" w14:textId="77777777" w:rsidR="002E05E5" w:rsidRPr="009D55B9" w:rsidRDefault="00114B2F" w:rsidP="0050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Tamamlanmamış (</w:t>
            </w:r>
            <w:r w:rsidR="002E05E5" w:rsidRPr="009D55B9">
              <w:rPr>
                <w:sz w:val="20"/>
                <w:szCs w:val="20"/>
              </w:rPr>
              <w:t>Incomplete</w:t>
            </w:r>
            <w:r>
              <w:rPr>
                <w:sz w:val="20"/>
                <w:szCs w:val="20"/>
              </w:rPr>
              <w:t>)</w:t>
            </w:r>
          </w:p>
        </w:tc>
      </w:tr>
      <w:tr w:rsidR="002E05E5" w:rsidRPr="009D55B9" w14:paraId="341E766E" w14:textId="77777777" w:rsidTr="007A673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F0A096" w14:textId="77777777" w:rsidR="002E05E5" w:rsidRPr="009D55B9" w:rsidRDefault="002E05E5" w:rsidP="00500165">
            <w:pPr>
              <w:rPr>
                <w:sz w:val="20"/>
                <w:szCs w:val="20"/>
              </w:rPr>
            </w:pPr>
            <w:r w:rsidRPr="009D55B9">
              <w:rPr>
                <w:sz w:val="20"/>
                <w:szCs w:val="20"/>
              </w:rPr>
              <w:t>S</w:t>
            </w:r>
          </w:p>
        </w:tc>
        <w:tc>
          <w:tcPr>
            <w:tcW w:w="4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4D7216" w14:textId="77777777" w:rsidR="002E05E5" w:rsidRPr="009D55B9" w:rsidRDefault="00A23FFB" w:rsidP="0050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Yeterli (</w:t>
            </w:r>
            <w:r w:rsidR="002E05E5" w:rsidRPr="009D55B9">
              <w:rPr>
                <w:sz w:val="20"/>
                <w:szCs w:val="20"/>
              </w:rPr>
              <w:t>Satisfactory Completion</w:t>
            </w:r>
            <w:r>
              <w:rPr>
                <w:sz w:val="20"/>
                <w:szCs w:val="20"/>
              </w:rPr>
              <w:t>)</w:t>
            </w:r>
          </w:p>
        </w:tc>
      </w:tr>
      <w:tr w:rsidR="002E05E5" w:rsidRPr="009D55B9" w14:paraId="65A53E05" w14:textId="77777777" w:rsidTr="007A673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B23BE5" w14:textId="77777777" w:rsidR="002E05E5" w:rsidRPr="009D55B9" w:rsidRDefault="002E05E5" w:rsidP="00500165">
            <w:pPr>
              <w:rPr>
                <w:sz w:val="20"/>
                <w:szCs w:val="20"/>
              </w:rPr>
            </w:pPr>
            <w:r w:rsidRPr="009D55B9">
              <w:rPr>
                <w:sz w:val="20"/>
                <w:szCs w:val="20"/>
              </w:rPr>
              <w:t>U</w:t>
            </w:r>
          </w:p>
        </w:tc>
        <w:tc>
          <w:tcPr>
            <w:tcW w:w="4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B0832D" w14:textId="77777777" w:rsidR="002E05E5" w:rsidRPr="009D55B9" w:rsidRDefault="00A23FFB" w:rsidP="0050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Yetersiz (</w:t>
            </w:r>
            <w:r w:rsidR="002E05E5" w:rsidRPr="009D55B9">
              <w:rPr>
                <w:sz w:val="20"/>
                <w:szCs w:val="20"/>
              </w:rPr>
              <w:t>Unsatisfactory</w:t>
            </w:r>
          </w:p>
        </w:tc>
      </w:tr>
      <w:tr w:rsidR="002E05E5" w:rsidRPr="009D55B9" w14:paraId="10DAAFB0" w14:textId="77777777" w:rsidTr="007A673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493C82" w14:textId="77777777" w:rsidR="002E05E5" w:rsidRPr="009D55B9" w:rsidRDefault="002E05E5" w:rsidP="00500165">
            <w:pPr>
              <w:rPr>
                <w:sz w:val="20"/>
                <w:szCs w:val="20"/>
              </w:rPr>
            </w:pPr>
            <w:r w:rsidRPr="009D55B9">
              <w:rPr>
                <w:sz w:val="20"/>
                <w:szCs w:val="20"/>
              </w:rPr>
              <w:t>P</w:t>
            </w:r>
          </w:p>
        </w:tc>
        <w:tc>
          <w:tcPr>
            <w:tcW w:w="4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A2EFEB" w14:textId="77777777" w:rsidR="002E05E5" w:rsidRPr="009D55B9" w:rsidRDefault="009E4374" w:rsidP="0050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Yeterli İlerleme (</w:t>
            </w:r>
            <w:r w:rsidR="002E05E5" w:rsidRPr="009D55B9">
              <w:rPr>
                <w:sz w:val="20"/>
                <w:szCs w:val="20"/>
              </w:rPr>
              <w:t>Successful Progress</w:t>
            </w:r>
            <w:r>
              <w:rPr>
                <w:sz w:val="20"/>
                <w:szCs w:val="20"/>
              </w:rPr>
              <w:t>)</w:t>
            </w:r>
          </w:p>
        </w:tc>
      </w:tr>
      <w:tr w:rsidR="002E05E5" w:rsidRPr="009D55B9" w14:paraId="45484284" w14:textId="77777777" w:rsidTr="007A673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92B7F3" w14:textId="77777777" w:rsidR="002E05E5" w:rsidRPr="009D55B9" w:rsidRDefault="002E05E5" w:rsidP="00500165">
            <w:pPr>
              <w:rPr>
                <w:sz w:val="20"/>
                <w:szCs w:val="20"/>
              </w:rPr>
            </w:pPr>
            <w:r w:rsidRPr="009D55B9">
              <w:rPr>
                <w:sz w:val="20"/>
                <w:szCs w:val="20"/>
              </w:rPr>
              <w:t>NP</w:t>
            </w:r>
          </w:p>
        </w:tc>
        <w:tc>
          <w:tcPr>
            <w:tcW w:w="4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A7A3EC" w14:textId="77777777" w:rsidR="002E05E5" w:rsidRPr="009D55B9" w:rsidRDefault="009E4374" w:rsidP="0050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Yetersiz İlerleme (</w:t>
            </w:r>
            <w:r w:rsidR="002E05E5" w:rsidRPr="009D55B9">
              <w:rPr>
                <w:sz w:val="20"/>
                <w:szCs w:val="20"/>
              </w:rPr>
              <w:t>Not Successful Progress</w:t>
            </w:r>
            <w:r>
              <w:rPr>
                <w:sz w:val="20"/>
                <w:szCs w:val="20"/>
              </w:rPr>
              <w:t>)</w:t>
            </w:r>
          </w:p>
        </w:tc>
      </w:tr>
      <w:tr w:rsidR="002E05E5" w:rsidRPr="009D55B9" w14:paraId="3ADB053F" w14:textId="77777777" w:rsidTr="007A673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2C9B1F" w14:textId="77777777" w:rsidR="002E05E5" w:rsidRPr="009D55B9" w:rsidRDefault="002E05E5" w:rsidP="00500165">
            <w:pPr>
              <w:rPr>
                <w:sz w:val="20"/>
                <w:szCs w:val="20"/>
              </w:rPr>
            </w:pPr>
            <w:r w:rsidRPr="009D55B9">
              <w:rPr>
                <w:sz w:val="20"/>
                <w:szCs w:val="20"/>
              </w:rPr>
              <w:t>EX</w:t>
            </w:r>
          </w:p>
        </w:tc>
        <w:tc>
          <w:tcPr>
            <w:tcW w:w="4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47AD95" w14:textId="77777777" w:rsidR="002E05E5" w:rsidRPr="009D55B9" w:rsidRDefault="009E4374" w:rsidP="0050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Muaf (</w:t>
            </w:r>
            <w:r w:rsidR="002E05E5" w:rsidRPr="009D55B9">
              <w:rPr>
                <w:sz w:val="20"/>
                <w:szCs w:val="20"/>
              </w:rPr>
              <w:t>Exempt</w:t>
            </w:r>
            <w:r>
              <w:rPr>
                <w:sz w:val="20"/>
                <w:szCs w:val="20"/>
              </w:rPr>
              <w:t>)</w:t>
            </w:r>
          </w:p>
        </w:tc>
      </w:tr>
      <w:tr w:rsidR="002E05E5" w:rsidRPr="009D55B9" w14:paraId="614254F0" w14:textId="77777777" w:rsidTr="007A673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651B1F" w14:textId="77777777" w:rsidR="002E05E5" w:rsidRPr="009D55B9" w:rsidRDefault="002E05E5" w:rsidP="00500165">
            <w:pPr>
              <w:rPr>
                <w:sz w:val="20"/>
                <w:szCs w:val="20"/>
              </w:rPr>
            </w:pPr>
            <w:r w:rsidRPr="009D55B9">
              <w:rPr>
                <w:sz w:val="20"/>
                <w:szCs w:val="20"/>
              </w:rPr>
              <w:t>NI</w:t>
            </w:r>
          </w:p>
        </w:tc>
        <w:tc>
          <w:tcPr>
            <w:tcW w:w="4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CE8146" w14:textId="77777777" w:rsidR="002E05E5" w:rsidRPr="009D55B9" w:rsidRDefault="00DA176C" w:rsidP="0050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Dahil Edilmemiş (</w:t>
            </w:r>
            <w:r w:rsidR="002E05E5" w:rsidRPr="009D55B9">
              <w:rPr>
                <w:sz w:val="20"/>
                <w:szCs w:val="20"/>
              </w:rPr>
              <w:t>Not included</w:t>
            </w:r>
            <w:r>
              <w:rPr>
                <w:sz w:val="20"/>
                <w:szCs w:val="20"/>
              </w:rPr>
              <w:t>)</w:t>
            </w:r>
          </w:p>
        </w:tc>
      </w:tr>
      <w:tr w:rsidR="002E05E5" w:rsidRPr="009D55B9" w14:paraId="6425C15A" w14:textId="77777777" w:rsidTr="007A673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C1545A" w14:textId="77777777" w:rsidR="002E05E5" w:rsidRPr="009D55B9" w:rsidRDefault="002E05E5" w:rsidP="00500165">
            <w:pPr>
              <w:rPr>
                <w:sz w:val="20"/>
                <w:szCs w:val="20"/>
              </w:rPr>
            </w:pPr>
            <w:r w:rsidRPr="009D55B9">
              <w:rPr>
                <w:sz w:val="20"/>
                <w:szCs w:val="20"/>
              </w:rPr>
              <w:t>W</w:t>
            </w:r>
          </w:p>
        </w:tc>
        <w:tc>
          <w:tcPr>
            <w:tcW w:w="4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CDE061" w14:textId="77777777" w:rsidR="002E05E5" w:rsidRPr="009D55B9" w:rsidRDefault="00DA176C" w:rsidP="0050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Dersten Çekilmiş (</w:t>
            </w:r>
            <w:r w:rsidR="002E05E5" w:rsidRPr="009D55B9">
              <w:rPr>
                <w:sz w:val="20"/>
                <w:szCs w:val="20"/>
              </w:rPr>
              <w:t>Withdrawal</w:t>
            </w:r>
            <w:r>
              <w:rPr>
                <w:sz w:val="20"/>
                <w:szCs w:val="20"/>
              </w:rPr>
              <w:t>)</w:t>
            </w:r>
          </w:p>
        </w:tc>
      </w:tr>
      <w:tr w:rsidR="002E05E5" w:rsidRPr="009D55B9" w14:paraId="38F27654" w14:textId="77777777" w:rsidTr="007A673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778AEA" w14:textId="77777777" w:rsidR="002E05E5" w:rsidRPr="009D55B9" w:rsidRDefault="002E05E5" w:rsidP="00500165">
            <w:pPr>
              <w:rPr>
                <w:sz w:val="20"/>
                <w:szCs w:val="20"/>
              </w:rPr>
            </w:pPr>
            <w:r w:rsidRPr="009D55B9">
              <w:rPr>
                <w:sz w:val="20"/>
                <w:szCs w:val="20"/>
              </w:rPr>
              <w:t>NA </w:t>
            </w:r>
          </w:p>
        </w:tc>
        <w:tc>
          <w:tcPr>
            <w:tcW w:w="4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18F817" w14:textId="77777777" w:rsidR="002E05E5" w:rsidRPr="009D55B9" w:rsidRDefault="00DA176C" w:rsidP="00500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Devamsız (</w:t>
            </w:r>
            <w:r w:rsidR="006D0482">
              <w:rPr>
                <w:sz w:val="20"/>
                <w:szCs w:val="20"/>
              </w:rPr>
              <w:t>Never Attended</w:t>
            </w:r>
            <w:r>
              <w:rPr>
                <w:sz w:val="20"/>
                <w:szCs w:val="20"/>
              </w:rPr>
              <w:t>)</w:t>
            </w:r>
          </w:p>
        </w:tc>
      </w:tr>
    </w:tbl>
    <w:p w14:paraId="48B2448A" w14:textId="77777777" w:rsidR="007A673F" w:rsidRDefault="007A673F" w:rsidP="00500165">
      <w:pPr>
        <w:rPr>
          <w:sz w:val="20"/>
          <w:szCs w:val="20"/>
        </w:rPr>
      </w:pPr>
    </w:p>
    <w:p w14:paraId="79FC3BAB" w14:textId="77777777" w:rsidR="002E05E5" w:rsidRPr="009D55B9" w:rsidRDefault="00DA176C" w:rsidP="00470D9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(Incpmplete) notu dersin gereklerini </w:t>
      </w:r>
      <w:r w:rsidR="00147DFD">
        <w:rPr>
          <w:sz w:val="20"/>
          <w:szCs w:val="20"/>
        </w:rPr>
        <w:t xml:space="preserve">dersi veren akademik personelin kabul edeceği geçerli bir sebepten dolayı ilgili dönemin son tarihine kadar yerine getiremeyen </w:t>
      </w:r>
      <w:r w:rsidR="008C4C67">
        <w:rPr>
          <w:sz w:val="20"/>
          <w:szCs w:val="20"/>
        </w:rPr>
        <w:t xml:space="preserve">öğrencilere verilir. </w:t>
      </w:r>
      <w:r w:rsidR="00C111B5">
        <w:rPr>
          <w:sz w:val="20"/>
          <w:szCs w:val="20"/>
        </w:rPr>
        <w:t>I notu alan öğrenciler, i</w:t>
      </w:r>
      <w:r w:rsidR="008C4C67">
        <w:rPr>
          <w:sz w:val="20"/>
          <w:szCs w:val="20"/>
        </w:rPr>
        <w:t xml:space="preserve">lgili dönemin ders notlarının son teslim tarihinden en geç bir hafta sonra tüm eksik </w:t>
      </w:r>
      <w:r w:rsidR="00C111B5">
        <w:rPr>
          <w:sz w:val="20"/>
          <w:szCs w:val="20"/>
        </w:rPr>
        <w:t xml:space="preserve">yükümlülükleri yerine getirmek zorundadır. </w:t>
      </w:r>
      <w:r w:rsidR="006C78D6">
        <w:rPr>
          <w:sz w:val="20"/>
          <w:szCs w:val="20"/>
        </w:rPr>
        <w:t xml:space="preserve">Ancak, bazı istisnai durumlarda bu süre ilgili akademik birim yöneticisi ve </w:t>
      </w:r>
      <w:r w:rsidR="001A1E16">
        <w:rPr>
          <w:sz w:val="20"/>
          <w:szCs w:val="20"/>
        </w:rPr>
        <w:t>yönetim kurulu kararı ile bir sonraki dönemin başlangı</w:t>
      </w:r>
      <w:r w:rsidR="00AB2310">
        <w:rPr>
          <w:sz w:val="20"/>
          <w:szCs w:val="20"/>
        </w:rPr>
        <w:t>ç</w:t>
      </w:r>
      <w:r w:rsidR="001A1E16">
        <w:rPr>
          <w:sz w:val="20"/>
          <w:szCs w:val="20"/>
        </w:rPr>
        <w:t xml:space="preserve"> Tarihinden iki hafta öncesine kadar uzatılabilir. Kendisine verilen tarihte</w:t>
      </w:r>
      <w:r w:rsidR="00AB2310">
        <w:rPr>
          <w:sz w:val="20"/>
          <w:szCs w:val="20"/>
        </w:rPr>
        <w:t xml:space="preserve"> yükümlülüklerini yerine getirmeyen öğrencilerin I notları otomatik olarak FF veya U notuna dönüşecektir. </w:t>
      </w:r>
    </w:p>
    <w:p w14:paraId="5C8A11A5" w14:textId="77777777" w:rsidR="002E05E5" w:rsidRPr="009D55B9" w:rsidRDefault="00AA599F" w:rsidP="00470D93">
      <w:pPr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2E05E5" w:rsidRPr="009D55B9">
        <w:rPr>
          <w:sz w:val="20"/>
          <w:szCs w:val="20"/>
        </w:rPr>
        <w:t> (Satisfactory) </w:t>
      </w:r>
      <w:r>
        <w:rPr>
          <w:sz w:val="20"/>
          <w:szCs w:val="20"/>
        </w:rPr>
        <w:t xml:space="preserve">notu kredisiz derslerde başarılı olan öğrencilere verilir. </w:t>
      </w:r>
    </w:p>
    <w:p w14:paraId="37D3D0F7" w14:textId="77777777" w:rsidR="002E05E5" w:rsidRPr="009D55B9" w:rsidRDefault="00AA599F" w:rsidP="00470D93">
      <w:pPr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="002E05E5" w:rsidRPr="009D55B9">
        <w:rPr>
          <w:sz w:val="20"/>
          <w:szCs w:val="20"/>
        </w:rPr>
        <w:t> (Unsatisfactory) </w:t>
      </w:r>
      <w:r>
        <w:rPr>
          <w:sz w:val="20"/>
          <w:szCs w:val="20"/>
        </w:rPr>
        <w:t xml:space="preserve">notu kredisiz derslerde başarısız olan öğrencilere verilir. </w:t>
      </w:r>
    </w:p>
    <w:p w14:paraId="54046E65" w14:textId="77777777" w:rsidR="002E05E5" w:rsidRPr="009D55B9" w:rsidRDefault="002E05E5" w:rsidP="00470D93">
      <w:pPr>
        <w:jc w:val="both"/>
        <w:rPr>
          <w:sz w:val="20"/>
          <w:szCs w:val="20"/>
        </w:rPr>
      </w:pPr>
      <w:r w:rsidRPr="009D55B9">
        <w:rPr>
          <w:sz w:val="20"/>
          <w:szCs w:val="20"/>
        </w:rPr>
        <w:t>P (Successful Progress) </w:t>
      </w:r>
      <w:r w:rsidR="00AA599F">
        <w:rPr>
          <w:sz w:val="20"/>
          <w:szCs w:val="20"/>
        </w:rPr>
        <w:t xml:space="preserve">notu </w:t>
      </w:r>
      <w:r w:rsidR="00FC59F1">
        <w:rPr>
          <w:sz w:val="20"/>
          <w:szCs w:val="20"/>
        </w:rPr>
        <w:t xml:space="preserve">genel not ortalamasına dahil olmayan ve yükümlülükleri bir dönemi aşan derslerde ilgili dönem içerisinde beklenen performansı gösterebilen öğrencilere verilir. </w:t>
      </w:r>
    </w:p>
    <w:p w14:paraId="490BEA4A" w14:textId="77777777" w:rsidR="002E05E5" w:rsidRPr="009D55B9" w:rsidRDefault="002E05E5" w:rsidP="00470D93">
      <w:pPr>
        <w:jc w:val="both"/>
        <w:rPr>
          <w:sz w:val="20"/>
          <w:szCs w:val="20"/>
        </w:rPr>
      </w:pPr>
      <w:r w:rsidRPr="009D55B9">
        <w:rPr>
          <w:sz w:val="20"/>
          <w:szCs w:val="20"/>
        </w:rPr>
        <w:t>NP (Not Successful Progress) </w:t>
      </w:r>
      <w:r w:rsidR="00284B95">
        <w:rPr>
          <w:sz w:val="20"/>
          <w:szCs w:val="20"/>
        </w:rPr>
        <w:t>notu genel not ortalamasına dahil olmayan ve yükümlülükleri bir dönemi aşan derslerde ilgili dönem içerisinde beklenen performansı gösteremeyen öğrencilere verilir.</w:t>
      </w:r>
    </w:p>
    <w:p w14:paraId="6927EB4D" w14:textId="77777777" w:rsidR="002E05E5" w:rsidRPr="009D55B9" w:rsidRDefault="002E05E5" w:rsidP="00470D93">
      <w:pPr>
        <w:jc w:val="both"/>
        <w:rPr>
          <w:sz w:val="20"/>
          <w:szCs w:val="20"/>
        </w:rPr>
      </w:pPr>
      <w:r w:rsidRPr="009D55B9">
        <w:rPr>
          <w:sz w:val="20"/>
          <w:szCs w:val="20"/>
        </w:rPr>
        <w:t>EX (Exempt)</w:t>
      </w:r>
      <w:r w:rsidR="00284B95">
        <w:rPr>
          <w:sz w:val="20"/>
          <w:szCs w:val="20"/>
        </w:rPr>
        <w:t xml:space="preserve"> notu </w:t>
      </w:r>
      <w:r w:rsidR="00A85DB4">
        <w:rPr>
          <w:sz w:val="20"/>
          <w:szCs w:val="20"/>
        </w:rPr>
        <w:t xml:space="preserve">programda ilgili dersten muaf olan öğrencilere verilir. </w:t>
      </w:r>
    </w:p>
    <w:p w14:paraId="3B7AE1AF" w14:textId="77777777" w:rsidR="002E05E5" w:rsidRPr="009D55B9" w:rsidRDefault="002E05E5" w:rsidP="00470D93">
      <w:pPr>
        <w:jc w:val="both"/>
        <w:rPr>
          <w:sz w:val="20"/>
          <w:szCs w:val="20"/>
        </w:rPr>
      </w:pPr>
      <w:r w:rsidRPr="009D55B9">
        <w:rPr>
          <w:sz w:val="20"/>
          <w:szCs w:val="20"/>
        </w:rPr>
        <w:t>NI (Not included) </w:t>
      </w:r>
      <w:r w:rsidR="00A85DB4">
        <w:rPr>
          <w:sz w:val="20"/>
          <w:szCs w:val="20"/>
        </w:rPr>
        <w:t xml:space="preserve">notu öğrencilerin almış oldukları ancak genel not ortalamalarına dahil olmayan derslerdeki perfromansları için verilir. </w:t>
      </w:r>
      <w:r w:rsidR="00D23A06">
        <w:rPr>
          <w:sz w:val="20"/>
          <w:szCs w:val="20"/>
        </w:rPr>
        <w:t xml:space="preserve">Bu notlar öğrencinin not dökümünde belirtilir ancak kayıtlı olduğu program çerçevesinde aldığı derslere dahil edilmez. </w:t>
      </w:r>
    </w:p>
    <w:p w14:paraId="7430C1F3" w14:textId="77777777" w:rsidR="002E05E5" w:rsidRPr="009D55B9" w:rsidRDefault="002E05E5" w:rsidP="00470D93">
      <w:pPr>
        <w:jc w:val="both"/>
        <w:rPr>
          <w:sz w:val="20"/>
          <w:szCs w:val="20"/>
        </w:rPr>
      </w:pPr>
      <w:r w:rsidRPr="009D55B9">
        <w:rPr>
          <w:sz w:val="20"/>
          <w:szCs w:val="20"/>
        </w:rPr>
        <w:t>W (Withdrawal) </w:t>
      </w:r>
      <w:r w:rsidR="00D23A06">
        <w:rPr>
          <w:sz w:val="20"/>
          <w:szCs w:val="20"/>
        </w:rPr>
        <w:t xml:space="preserve">notu </w:t>
      </w:r>
      <w:r w:rsidR="00BF366C">
        <w:rPr>
          <w:sz w:val="20"/>
          <w:szCs w:val="20"/>
        </w:rPr>
        <w:t xml:space="preserve">öğrencinin akademik danışmanının önerisi ve ersi veren akademik personelin izni ile ilgili dönemdeki ders ekleme/bırakma tarihinin </w:t>
      </w:r>
      <w:r w:rsidR="00E50B9D">
        <w:rPr>
          <w:sz w:val="20"/>
          <w:szCs w:val="20"/>
        </w:rPr>
        <w:t>ardından</w:t>
      </w:r>
      <w:r w:rsidR="00BF366C">
        <w:rPr>
          <w:sz w:val="20"/>
          <w:szCs w:val="20"/>
        </w:rPr>
        <w:t xml:space="preserve"> ve dönem başlangıcından 10 hafta sonra</w:t>
      </w:r>
      <w:r w:rsidR="00E50B9D">
        <w:rPr>
          <w:sz w:val="20"/>
          <w:szCs w:val="20"/>
        </w:rPr>
        <w:t>ya kadar dersten çekildiği taktirde verilir. Öğrenci</w:t>
      </w:r>
      <w:r w:rsidR="004D47C5">
        <w:rPr>
          <w:sz w:val="20"/>
          <w:szCs w:val="20"/>
        </w:rPr>
        <w:t xml:space="preserve"> programdaki ilk iki döneminde herhangi bir dersten çekilemez. Ayrıca daha önce </w:t>
      </w:r>
      <w:r w:rsidR="00596E1B">
        <w:rPr>
          <w:sz w:val="20"/>
          <w:szCs w:val="20"/>
        </w:rPr>
        <w:t>herhangi bir</w:t>
      </w:r>
      <w:r w:rsidR="004D47C5">
        <w:rPr>
          <w:sz w:val="20"/>
          <w:szCs w:val="20"/>
        </w:rPr>
        <w:t xml:space="preserve"> dersten W notu al</w:t>
      </w:r>
      <w:r w:rsidR="00596E1B">
        <w:rPr>
          <w:sz w:val="20"/>
          <w:szCs w:val="20"/>
        </w:rPr>
        <w:t>an ve notu ortalamaya katılmayan öğrenciler</w:t>
      </w:r>
      <w:r w:rsidR="000B136D">
        <w:rPr>
          <w:sz w:val="20"/>
          <w:szCs w:val="20"/>
        </w:rPr>
        <w:t xml:space="preserve"> </w:t>
      </w:r>
      <w:r w:rsidR="00113ED9">
        <w:rPr>
          <w:sz w:val="20"/>
          <w:szCs w:val="20"/>
        </w:rPr>
        <w:t>aynı</w:t>
      </w:r>
      <w:r w:rsidR="000B136D">
        <w:rPr>
          <w:sz w:val="20"/>
          <w:szCs w:val="20"/>
        </w:rPr>
        <w:t xml:space="preserve"> derslerden </w:t>
      </w:r>
      <w:r w:rsidR="00596E1B">
        <w:rPr>
          <w:sz w:val="20"/>
          <w:szCs w:val="20"/>
        </w:rPr>
        <w:t xml:space="preserve">tekrar </w:t>
      </w:r>
      <w:r w:rsidR="000B136D">
        <w:rPr>
          <w:sz w:val="20"/>
          <w:szCs w:val="20"/>
        </w:rPr>
        <w:t xml:space="preserve">çekilemez. </w:t>
      </w:r>
      <w:r w:rsidR="000D49B0">
        <w:rPr>
          <w:sz w:val="20"/>
          <w:szCs w:val="20"/>
        </w:rPr>
        <w:t>Ö</w:t>
      </w:r>
      <w:r w:rsidR="001D1307">
        <w:rPr>
          <w:sz w:val="20"/>
          <w:szCs w:val="20"/>
        </w:rPr>
        <w:t xml:space="preserve">nlisans programında eğitim gören öğrenciler en fazla iki dersten, lisans programlarında eğitim gören öğrenciler ise en fazla </w:t>
      </w:r>
      <w:r w:rsidR="00022697" w:rsidRPr="000D49B0">
        <w:rPr>
          <w:sz w:val="20"/>
          <w:szCs w:val="20"/>
        </w:rPr>
        <w:t>dört</w:t>
      </w:r>
      <w:r w:rsidR="001D1307">
        <w:rPr>
          <w:sz w:val="20"/>
          <w:szCs w:val="20"/>
        </w:rPr>
        <w:t xml:space="preserve"> dersten çekilebilir. Öğrenci, çekildiği dersin açıldığı ilk dönemde bu dersi tekrar almak zorundadır. </w:t>
      </w:r>
    </w:p>
    <w:p w14:paraId="0D8D7D25" w14:textId="77777777" w:rsidR="002E05E5" w:rsidRPr="009D55B9" w:rsidRDefault="002E05E5" w:rsidP="00470D93">
      <w:pPr>
        <w:jc w:val="both"/>
        <w:rPr>
          <w:sz w:val="20"/>
          <w:szCs w:val="20"/>
        </w:rPr>
      </w:pPr>
      <w:r w:rsidRPr="009D55B9">
        <w:rPr>
          <w:sz w:val="20"/>
          <w:szCs w:val="20"/>
        </w:rPr>
        <w:lastRenderedPageBreak/>
        <w:t>NA (</w:t>
      </w:r>
      <w:r w:rsidR="006D0482">
        <w:rPr>
          <w:sz w:val="20"/>
          <w:szCs w:val="20"/>
        </w:rPr>
        <w:t>Never Attended</w:t>
      </w:r>
      <w:r w:rsidRPr="009D55B9">
        <w:rPr>
          <w:sz w:val="20"/>
          <w:szCs w:val="20"/>
        </w:rPr>
        <w:t>) </w:t>
      </w:r>
      <w:r w:rsidR="008F00A1">
        <w:rPr>
          <w:sz w:val="20"/>
          <w:szCs w:val="20"/>
        </w:rPr>
        <w:t xml:space="preserve">notu belirlenen derse devam koşullarını yerine getirmeyen </w:t>
      </w:r>
      <w:r w:rsidR="00785C66">
        <w:rPr>
          <w:sz w:val="20"/>
          <w:szCs w:val="20"/>
        </w:rPr>
        <w:t xml:space="preserve">ve dönem sonu yapılacak değerlendirmelere katılma hakkını kaybeden öğrencilere verilir. </w:t>
      </w:r>
      <w:r w:rsidRPr="009D55B9">
        <w:rPr>
          <w:sz w:val="20"/>
          <w:szCs w:val="20"/>
        </w:rPr>
        <w:t>NA</w:t>
      </w:r>
      <w:r w:rsidR="00785C66">
        <w:rPr>
          <w:sz w:val="20"/>
          <w:szCs w:val="20"/>
        </w:rPr>
        <w:t xml:space="preserve"> notu ortalama hesaplamasına katılmaz</w:t>
      </w:r>
      <w:r w:rsidRPr="009D55B9">
        <w:rPr>
          <w:sz w:val="20"/>
          <w:szCs w:val="20"/>
        </w:rPr>
        <w:t>.</w:t>
      </w:r>
    </w:p>
    <w:p w14:paraId="08069D48" w14:textId="77777777" w:rsidR="002E05E5" w:rsidRPr="009D55B9" w:rsidRDefault="00785C66" w:rsidP="00470D93">
      <w:pPr>
        <w:jc w:val="both"/>
        <w:rPr>
          <w:sz w:val="20"/>
          <w:szCs w:val="20"/>
        </w:rPr>
      </w:pPr>
      <w:r w:rsidRPr="000D49B0">
        <w:rPr>
          <w:sz w:val="20"/>
          <w:szCs w:val="20"/>
        </w:rPr>
        <w:t>Öğrenci not döküm belgelerinde hem ulusal, hem de AKTS yüklerine denk gelen harf notları gösterilir.</w:t>
      </w:r>
      <w:r>
        <w:rPr>
          <w:sz w:val="20"/>
          <w:szCs w:val="20"/>
        </w:rPr>
        <w:t xml:space="preserve"> </w:t>
      </w:r>
    </w:p>
    <w:p w14:paraId="00CC8669" w14:textId="77777777" w:rsidR="00F42B8D" w:rsidRPr="009D55B9" w:rsidRDefault="00F42B8D" w:rsidP="00470D93">
      <w:pPr>
        <w:jc w:val="both"/>
        <w:rPr>
          <w:b/>
          <w:sz w:val="20"/>
          <w:szCs w:val="20"/>
        </w:rPr>
      </w:pPr>
    </w:p>
    <w:p w14:paraId="414D26E9" w14:textId="77777777" w:rsidR="00F42B8D" w:rsidRDefault="00785C66" w:rsidP="00470D93">
      <w:pPr>
        <w:pStyle w:val="ListeParagraf"/>
        <w:numPr>
          <w:ilvl w:val="0"/>
          <w:numId w:val="1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MEZUNİYET KOŞULLARI</w:t>
      </w:r>
    </w:p>
    <w:p w14:paraId="47DA9E66" w14:textId="77777777" w:rsidR="00236E23" w:rsidRPr="00FE3473" w:rsidRDefault="00236E23" w:rsidP="00470D93">
      <w:pPr>
        <w:jc w:val="both"/>
        <w:rPr>
          <w:sz w:val="20"/>
          <w:szCs w:val="20"/>
        </w:rPr>
      </w:pPr>
      <w:r w:rsidRPr="00FE3473">
        <w:rPr>
          <w:sz w:val="20"/>
          <w:szCs w:val="20"/>
        </w:rPr>
        <w:t>Bu lisans programından mezun olabilmek için öğrencilerin aşağıdaki koşulları sağlamaları gerekir;</w:t>
      </w:r>
    </w:p>
    <w:p w14:paraId="28FB879F" w14:textId="26BD0BAE" w:rsidR="00236E23" w:rsidRPr="00FE3473" w:rsidRDefault="00236E23" w:rsidP="00470D93">
      <w:pPr>
        <w:pStyle w:val="ListeParagraf"/>
        <w:numPr>
          <w:ilvl w:val="0"/>
          <w:numId w:val="17"/>
        </w:numPr>
        <w:spacing w:after="200" w:line="276" w:lineRule="auto"/>
        <w:jc w:val="both"/>
        <w:rPr>
          <w:sz w:val="20"/>
          <w:szCs w:val="20"/>
        </w:rPr>
      </w:pPr>
      <w:r w:rsidRPr="00FE3473">
        <w:rPr>
          <w:sz w:val="20"/>
          <w:szCs w:val="20"/>
        </w:rPr>
        <w:t xml:space="preserve">En az </w:t>
      </w:r>
      <w:r w:rsidR="00470D93">
        <w:rPr>
          <w:sz w:val="20"/>
          <w:szCs w:val="20"/>
        </w:rPr>
        <w:t>120 AKTS ve en az CC</w:t>
      </w:r>
      <w:r w:rsidRPr="00FE3473">
        <w:rPr>
          <w:sz w:val="20"/>
          <w:szCs w:val="20"/>
        </w:rPr>
        <w:t>/S notu alarak programın müfredatında yer alan tüm derslerden başarılı olmak</w:t>
      </w:r>
      <w:r>
        <w:rPr>
          <w:sz w:val="20"/>
          <w:szCs w:val="20"/>
        </w:rPr>
        <w:t>.</w:t>
      </w:r>
    </w:p>
    <w:p w14:paraId="548EAD10" w14:textId="4ADF64E2" w:rsidR="00236E23" w:rsidRPr="00FE3473" w:rsidRDefault="00470D93" w:rsidP="00470D93">
      <w:pPr>
        <w:pStyle w:val="ListeParagraf"/>
        <w:numPr>
          <w:ilvl w:val="0"/>
          <w:numId w:val="17"/>
        </w:num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4.00 üzerinden 3</w:t>
      </w:r>
      <w:r w:rsidR="00236E23" w:rsidRPr="00FE3473">
        <w:rPr>
          <w:sz w:val="20"/>
          <w:szCs w:val="20"/>
        </w:rPr>
        <w:t>.00 Ağırlıklı Genel Not Ortalamasına (CGPA) sahip olmak</w:t>
      </w:r>
      <w:r w:rsidR="00236E23">
        <w:rPr>
          <w:sz w:val="20"/>
          <w:szCs w:val="20"/>
        </w:rPr>
        <w:t>.</w:t>
      </w:r>
    </w:p>
    <w:p w14:paraId="0092118A" w14:textId="77777777" w:rsidR="00236E23" w:rsidRPr="00785C66" w:rsidRDefault="00236E23" w:rsidP="00470D93">
      <w:pPr>
        <w:pStyle w:val="ListeParagraf"/>
        <w:jc w:val="both"/>
        <w:rPr>
          <w:b/>
          <w:sz w:val="20"/>
          <w:szCs w:val="20"/>
        </w:rPr>
      </w:pPr>
    </w:p>
    <w:p w14:paraId="7EB77C9F" w14:textId="77777777" w:rsidR="00B049C3" w:rsidRDefault="007A673F" w:rsidP="00470D93">
      <w:pPr>
        <w:pStyle w:val="ListeParagraf"/>
        <w:numPr>
          <w:ilvl w:val="0"/>
          <w:numId w:val="1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PROGRAM ŞEKLİ</w:t>
      </w:r>
    </w:p>
    <w:p w14:paraId="6034E762" w14:textId="77777777" w:rsidR="00236E23" w:rsidRPr="00236E23" w:rsidRDefault="00236E23" w:rsidP="00470D93">
      <w:pPr>
        <w:pStyle w:val="ListeParagraf"/>
        <w:jc w:val="both"/>
        <w:rPr>
          <w:sz w:val="20"/>
          <w:szCs w:val="20"/>
        </w:rPr>
      </w:pPr>
      <w:r w:rsidRPr="00236E23">
        <w:rPr>
          <w:sz w:val="20"/>
          <w:szCs w:val="20"/>
        </w:rPr>
        <w:t>Bu tam zamanlı bir programdır.</w:t>
      </w:r>
    </w:p>
    <w:p w14:paraId="689D7723" w14:textId="77777777" w:rsidR="00236E23" w:rsidRPr="00785C66" w:rsidRDefault="00236E23" w:rsidP="00470D93">
      <w:pPr>
        <w:pStyle w:val="ListeParagraf"/>
        <w:jc w:val="both"/>
        <w:rPr>
          <w:b/>
          <w:sz w:val="20"/>
          <w:szCs w:val="20"/>
        </w:rPr>
      </w:pPr>
    </w:p>
    <w:p w14:paraId="7BF06010" w14:textId="77777777" w:rsidR="00097FA1" w:rsidRDefault="007A673F" w:rsidP="00470D93">
      <w:pPr>
        <w:pStyle w:val="ListeParagraf"/>
        <w:numPr>
          <w:ilvl w:val="0"/>
          <w:numId w:val="1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PROGRAM SORUMLUSU</w:t>
      </w:r>
    </w:p>
    <w:p w14:paraId="4FA24AA9" w14:textId="7DFD2CA9" w:rsidR="00236E23" w:rsidRDefault="00470D93" w:rsidP="00470D93">
      <w:pPr>
        <w:pStyle w:val="ListeParagra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Ümran Dal Yılmaz, </w:t>
      </w:r>
      <w:r w:rsidR="00713BE1">
        <w:rPr>
          <w:sz w:val="20"/>
          <w:szCs w:val="20"/>
        </w:rPr>
        <w:t xml:space="preserve">Dekan, </w:t>
      </w:r>
      <w:r w:rsidR="00236E23">
        <w:rPr>
          <w:sz w:val="20"/>
          <w:szCs w:val="20"/>
        </w:rPr>
        <w:t xml:space="preserve">Hemşirelik </w:t>
      </w:r>
      <w:r w:rsidR="00236E23" w:rsidRPr="00FE3473">
        <w:rPr>
          <w:sz w:val="20"/>
          <w:szCs w:val="20"/>
        </w:rPr>
        <w:t>Fakültesi, Yakın Doğu Üniversitesi</w:t>
      </w:r>
    </w:p>
    <w:p w14:paraId="2017112F" w14:textId="77777777" w:rsidR="00236E23" w:rsidRPr="00785C66" w:rsidRDefault="00236E23" w:rsidP="00470D93">
      <w:pPr>
        <w:pStyle w:val="ListeParagraf"/>
        <w:jc w:val="both"/>
        <w:rPr>
          <w:b/>
          <w:sz w:val="20"/>
          <w:szCs w:val="20"/>
        </w:rPr>
      </w:pPr>
    </w:p>
    <w:p w14:paraId="4B199024" w14:textId="2D128AAB" w:rsidR="002E05E5" w:rsidRPr="00470D93" w:rsidRDefault="007A673F" w:rsidP="00470D93">
      <w:pPr>
        <w:pStyle w:val="ListeParagraf"/>
        <w:numPr>
          <w:ilvl w:val="0"/>
          <w:numId w:val="1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DEĞERLENDİRME ANKETLERİ</w:t>
      </w:r>
    </w:p>
    <w:p w14:paraId="2EBB8D0C" w14:textId="77777777" w:rsidR="002E05E5" w:rsidRPr="009D55B9" w:rsidRDefault="007A673F" w:rsidP="00470D93">
      <w:pPr>
        <w:jc w:val="both"/>
        <w:rPr>
          <w:sz w:val="20"/>
          <w:szCs w:val="20"/>
        </w:rPr>
      </w:pPr>
      <w:r>
        <w:rPr>
          <w:sz w:val="20"/>
          <w:szCs w:val="20"/>
        </w:rPr>
        <w:t>Mezuniyet Anketi</w:t>
      </w:r>
    </w:p>
    <w:p w14:paraId="730FEB1E" w14:textId="463DCA9B" w:rsidR="002E05E5" w:rsidRPr="009D55B9" w:rsidRDefault="002E05E5" w:rsidP="00470D93">
      <w:pPr>
        <w:jc w:val="both"/>
        <w:rPr>
          <w:sz w:val="20"/>
          <w:szCs w:val="20"/>
        </w:rPr>
      </w:pPr>
    </w:p>
    <w:sectPr w:rsidR="002E05E5" w:rsidRPr="009D55B9" w:rsidSect="00963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C5B4E" w14:textId="77777777" w:rsidR="00CF017C" w:rsidRDefault="00CF017C" w:rsidP="00F06AB4">
      <w:pPr>
        <w:spacing w:after="0" w:line="240" w:lineRule="auto"/>
      </w:pPr>
      <w:r>
        <w:separator/>
      </w:r>
    </w:p>
  </w:endnote>
  <w:endnote w:type="continuationSeparator" w:id="0">
    <w:p w14:paraId="1FA24630" w14:textId="77777777" w:rsidR="00CF017C" w:rsidRDefault="00CF017C" w:rsidP="00F0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BB9AB" w14:textId="77777777" w:rsidR="00CF017C" w:rsidRDefault="00CF017C" w:rsidP="00F06AB4">
      <w:pPr>
        <w:spacing w:after="0" w:line="240" w:lineRule="auto"/>
      </w:pPr>
      <w:r>
        <w:separator/>
      </w:r>
    </w:p>
  </w:footnote>
  <w:footnote w:type="continuationSeparator" w:id="0">
    <w:p w14:paraId="71D6B67D" w14:textId="77777777" w:rsidR="00CF017C" w:rsidRDefault="00CF017C" w:rsidP="00F06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F3216"/>
    <w:multiLevelType w:val="hybridMultilevel"/>
    <w:tmpl w:val="688AE53C"/>
    <w:lvl w:ilvl="0" w:tplc="E3107F4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18EA3CF0">
      <w:start w:val="1"/>
      <w:numFmt w:val="decimal"/>
      <w:lvlText w:val="%2."/>
      <w:lvlJc w:val="left"/>
      <w:pPr>
        <w:ind w:left="4477" w:hanging="267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tr-TR" w:eastAsia="en-US" w:bidi="ar-SA"/>
      </w:rPr>
    </w:lvl>
    <w:lvl w:ilvl="2" w:tplc="2196C4F0">
      <w:numFmt w:val="bullet"/>
      <w:lvlText w:val="•"/>
      <w:lvlJc w:val="left"/>
      <w:pPr>
        <w:ind w:left="5564" w:hanging="267"/>
      </w:pPr>
      <w:rPr>
        <w:rFonts w:hint="default"/>
        <w:lang w:val="tr-TR" w:eastAsia="en-US" w:bidi="ar-SA"/>
      </w:rPr>
    </w:lvl>
    <w:lvl w:ilvl="3" w:tplc="E028FCF2">
      <w:numFmt w:val="bullet"/>
      <w:lvlText w:val="•"/>
      <w:lvlJc w:val="left"/>
      <w:pPr>
        <w:ind w:left="6648" w:hanging="267"/>
      </w:pPr>
      <w:rPr>
        <w:rFonts w:hint="default"/>
        <w:lang w:val="tr-TR" w:eastAsia="en-US" w:bidi="ar-SA"/>
      </w:rPr>
    </w:lvl>
    <w:lvl w:ilvl="4" w:tplc="9246EB14">
      <w:numFmt w:val="bullet"/>
      <w:lvlText w:val="•"/>
      <w:lvlJc w:val="left"/>
      <w:pPr>
        <w:ind w:left="7733" w:hanging="267"/>
      </w:pPr>
      <w:rPr>
        <w:rFonts w:hint="default"/>
        <w:lang w:val="tr-TR" w:eastAsia="en-US" w:bidi="ar-SA"/>
      </w:rPr>
    </w:lvl>
    <w:lvl w:ilvl="5" w:tplc="F7AC43AE">
      <w:numFmt w:val="bullet"/>
      <w:lvlText w:val="•"/>
      <w:lvlJc w:val="left"/>
      <w:pPr>
        <w:ind w:left="8817" w:hanging="267"/>
      </w:pPr>
      <w:rPr>
        <w:rFonts w:hint="default"/>
        <w:lang w:val="tr-TR" w:eastAsia="en-US" w:bidi="ar-SA"/>
      </w:rPr>
    </w:lvl>
    <w:lvl w:ilvl="6" w:tplc="E9FC3100">
      <w:numFmt w:val="bullet"/>
      <w:lvlText w:val="•"/>
      <w:lvlJc w:val="left"/>
      <w:pPr>
        <w:ind w:left="9901" w:hanging="267"/>
      </w:pPr>
      <w:rPr>
        <w:rFonts w:hint="default"/>
        <w:lang w:val="tr-TR" w:eastAsia="en-US" w:bidi="ar-SA"/>
      </w:rPr>
    </w:lvl>
    <w:lvl w:ilvl="7" w:tplc="5DFC18DA">
      <w:numFmt w:val="bullet"/>
      <w:lvlText w:val="•"/>
      <w:lvlJc w:val="left"/>
      <w:pPr>
        <w:ind w:left="10986" w:hanging="267"/>
      </w:pPr>
      <w:rPr>
        <w:rFonts w:hint="default"/>
        <w:lang w:val="tr-TR" w:eastAsia="en-US" w:bidi="ar-SA"/>
      </w:rPr>
    </w:lvl>
    <w:lvl w:ilvl="8" w:tplc="CCB4944C">
      <w:numFmt w:val="bullet"/>
      <w:lvlText w:val="•"/>
      <w:lvlJc w:val="left"/>
      <w:pPr>
        <w:ind w:left="12070" w:hanging="267"/>
      </w:pPr>
      <w:rPr>
        <w:rFonts w:hint="default"/>
        <w:lang w:val="tr-TR" w:eastAsia="en-US" w:bidi="ar-SA"/>
      </w:rPr>
    </w:lvl>
  </w:abstractNum>
  <w:abstractNum w:abstractNumId="1">
    <w:nsid w:val="067F61E2"/>
    <w:multiLevelType w:val="multilevel"/>
    <w:tmpl w:val="CE9C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B4C7B"/>
    <w:multiLevelType w:val="multilevel"/>
    <w:tmpl w:val="BCB4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E50A0E"/>
    <w:multiLevelType w:val="multilevel"/>
    <w:tmpl w:val="D8E4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5D1C0D"/>
    <w:multiLevelType w:val="hybridMultilevel"/>
    <w:tmpl w:val="1CAC7A94"/>
    <w:lvl w:ilvl="0" w:tplc="FACAA65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D53C9"/>
    <w:multiLevelType w:val="hybridMultilevel"/>
    <w:tmpl w:val="E460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73482"/>
    <w:multiLevelType w:val="multilevel"/>
    <w:tmpl w:val="4382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360DBC"/>
    <w:multiLevelType w:val="multilevel"/>
    <w:tmpl w:val="2D1C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4067AE"/>
    <w:multiLevelType w:val="multilevel"/>
    <w:tmpl w:val="70BEB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C5219C"/>
    <w:multiLevelType w:val="multilevel"/>
    <w:tmpl w:val="1DF8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E408A6"/>
    <w:multiLevelType w:val="hybridMultilevel"/>
    <w:tmpl w:val="D1F067F0"/>
    <w:lvl w:ilvl="0" w:tplc="FACAA654">
      <w:start w:val="1"/>
      <w:numFmt w:val="bullet"/>
      <w:lvlText w:val=""/>
      <w:lvlJc w:val="right"/>
      <w:pPr>
        <w:ind w:left="86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1">
    <w:nsid w:val="549A5D49"/>
    <w:multiLevelType w:val="multilevel"/>
    <w:tmpl w:val="F686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05E46DC"/>
    <w:multiLevelType w:val="multilevel"/>
    <w:tmpl w:val="495E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0B4A0C"/>
    <w:multiLevelType w:val="multilevel"/>
    <w:tmpl w:val="D51A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E67985"/>
    <w:multiLevelType w:val="multilevel"/>
    <w:tmpl w:val="62AE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9037C1"/>
    <w:multiLevelType w:val="multilevel"/>
    <w:tmpl w:val="40DC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0720A3"/>
    <w:multiLevelType w:val="multilevel"/>
    <w:tmpl w:val="9F5A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5612C3"/>
    <w:multiLevelType w:val="multilevel"/>
    <w:tmpl w:val="D47AC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8"/>
  </w:num>
  <w:num w:numId="5">
    <w:abstractNumId w:val="17"/>
  </w:num>
  <w:num w:numId="6">
    <w:abstractNumId w:val="13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7"/>
  </w:num>
  <w:num w:numId="12">
    <w:abstractNumId w:val="11"/>
  </w:num>
  <w:num w:numId="13">
    <w:abstractNumId w:val="16"/>
  </w:num>
  <w:num w:numId="14">
    <w:abstractNumId w:val="15"/>
  </w:num>
  <w:num w:numId="15">
    <w:abstractNumId w:val="4"/>
  </w:num>
  <w:num w:numId="16">
    <w:abstractNumId w:val="10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0F"/>
    <w:rsid w:val="00022697"/>
    <w:rsid w:val="0003062C"/>
    <w:rsid w:val="000452EA"/>
    <w:rsid w:val="00046406"/>
    <w:rsid w:val="000507CD"/>
    <w:rsid w:val="00053FDA"/>
    <w:rsid w:val="00063F5C"/>
    <w:rsid w:val="00074680"/>
    <w:rsid w:val="00086884"/>
    <w:rsid w:val="00097FA1"/>
    <w:rsid w:val="000B136D"/>
    <w:rsid w:val="000B7835"/>
    <w:rsid w:val="000C30F6"/>
    <w:rsid w:val="000D30F0"/>
    <w:rsid w:val="000D49B0"/>
    <w:rsid w:val="000D71D4"/>
    <w:rsid w:val="000D7249"/>
    <w:rsid w:val="00106BA8"/>
    <w:rsid w:val="00113ED9"/>
    <w:rsid w:val="00114B2F"/>
    <w:rsid w:val="0012386D"/>
    <w:rsid w:val="00133A32"/>
    <w:rsid w:val="00147DFD"/>
    <w:rsid w:val="001500C6"/>
    <w:rsid w:val="001627F5"/>
    <w:rsid w:val="001644B7"/>
    <w:rsid w:val="00174E1B"/>
    <w:rsid w:val="00186844"/>
    <w:rsid w:val="001A1E16"/>
    <w:rsid w:val="001A6CE9"/>
    <w:rsid w:val="001B1721"/>
    <w:rsid w:val="001C2FBD"/>
    <w:rsid w:val="001C4F57"/>
    <w:rsid w:val="001C7E3A"/>
    <w:rsid w:val="001D1307"/>
    <w:rsid w:val="001E37E2"/>
    <w:rsid w:val="002170D8"/>
    <w:rsid w:val="00223626"/>
    <w:rsid w:val="00230090"/>
    <w:rsid w:val="00231E1A"/>
    <w:rsid w:val="00232B3B"/>
    <w:rsid w:val="0023500B"/>
    <w:rsid w:val="00236E23"/>
    <w:rsid w:val="0025371A"/>
    <w:rsid w:val="002543EF"/>
    <w:rsid w:val="002621B5"/>
    <w:rsid w:val="00275538"/>
    <w:rsid w:val="002761A2"/>
    <w:rsid w:val="00282230"/>
    <w:rsid w:val="00283102"/>
    <w:rsid w:val="00284B95"/>
    <w:rsid w:val="00287194"/>
    <w:rsid w:val="002914A6"/>
    <w:rsid w:val="002C2B53"/>
    <w:rsid w:val="002E05E5"/>
    <w:rsid w:val="002E41CA"/>
    <w:rsid w:val="002F4ADB"/>
    <w:rsid w:val="003157D0"/>
    <w:rsid w:val="0033261B"/>
    <w:rsid w:val="00337C8B"/>
    <w:rsid w:val="00343A51"/>
    <w:rsid w:val="003626F4"/>
    <w:rsid w:val="003853AE"/>
    <w:rsid w:val="003A2534"/>
    <w:rsid w:val="003B2E37"/>
    <w:rsid w:val="003C2E06"/>
    <w:rsid w:val="00444DEF"/>
    <w:rsid w:val="00452B31"/>
    <w:rsid w:val="00455984"/>
    <w:rsid w:val="00466435"/>
    <w:rsid w:val="00470D93"/>
    <w:rsid w:val="004D47C5"/>
    <w:rsid w:val="00500165"/>
    <w:rsid w:val="00535A80"/>
    <w:rsid w:val="0054122E"/>
    <w:rsid w:val="00557CF3"/>
    <w:rsid w:val="00562086"/>
    <w:rsid w:val="00596E1B"/>
    <w:rsid w:val="005A2A6D"/>
    <w:rsid w:val="005A6D4E"/>
    <w:rsid w:val="005D4799"/>
    <w:rsid w:val="005D66E9"/>
    <w:rsid w:val="00602389"/>
    <w:rsid w:val="006324F6"/>
    <w:rsid w:val="006561C5"/>
    <w:rsid w:val="00666282"/>
    <w:rsid w:val="00691A65"/>
    <w:rsid w:val="00695C96"/>
    <w:rsid w:val="00697FEA"/>
    <w:rsid w:val="006C3456"/>
    <w:rsid w:val="006C78D6"/>
    <w:rsid w:val="006D0482"/>
    <w:rsid w:val="006D7E3B"/>
    <w:rsid w:val="006F2B4E"/>
    <w:rsid w:val="006F598D"/>
    <w:rsid w:val="00701E4A"/>
    <w:rsid w:val="00710C7F"/>
    <w:rsid w:val="00713BE1"/>
    <w:rsid w:val="00720160"/>
    <w:rsid w:val="00733ED6"/>
    <w:rsid w:val="00736ADE"/>
    <w:rsid w:val="0075739F"/>
    <w:rsid w:val="00767A75"/>
    <w:rsid w:val="00771AA0"/>
    <w:rsid w:val="00785C66"/>
    <w:rsid w:val="00787C76"/>
    <w:rsid w:val="007952E5"/>
    <w:rsid w:val="007A4264"/>
    <w:rsid w:val="007A673F"/>
    <w:rsid w:val="007A7CF9"/>
    <w:rsid w:val="007C0B14"/>
    <w:rsid w:val="007C17C7"/>
    <w:rsid w:val="007C65A4"/>
    <w:rsid w:val="00812784"/>
    <w:rsid w:val="00825416"/>
    <w:rsid w:val="00845662"/>
    <w:rsid w:val="008646CF"/>
    <w:rsid w:val="00880454"/>
    <w:rsid w:val="008907EC"/>
    <w:rsid w:val="00897A75"/>
    <w:rsid w:val="008A1DD6"/>
    <w:rsid w:val="008B10E5"/>
    <w:rsid w:val="008C4C67"/>
    <w:rsid w:val="008D4F55"/>
    <w:rsid w:val="008F00A1"/>
    <w:rsid w:val="00926DD3"/>
    <w:rsid w:val="009418CA"/>
    <w:rsid w:val="00946679"/>
    <w:rsid w:val="00950E3F"/>
    <w:rsid w:val="0095209C"/>
    <w:rsid w:val="009633A5"/>
    <w:rsid w:val="00980FAD"/>
    <w:rsid w:val="009841A2"/>
    <w:rsid w:val="009C1398"/>
    <w:rsid w:val="009D2C02"/>
    <w:rsid w:val="009D55B9"/>
    <w:rsid w:val="009D5907"/>
    <w:rsid w:val="009E05F0"/>
    <w:rsid w:val="009E4374"/>
    <w:rsid w:val="00A2244D"/>
    <w:rsid w:val="00A23FFB"/>
    <w:rsid w:val="00A26E33"/>
    <w:rsid w:val="00A372AD"/>
    <w:rsid w:val="00A85B5F"/>
    <w:rsid w:val="00A85DB4"/>
    <w:rsid w:val="00AA16D6"/>
    <w:rsid w:val="00AA599F"/>
    <w:rsid w:val="00AA5EDC"/>
    <w:rsid w:val="00AB2310"/>
    <w:rsid w:val="00AB33D7"/>
    <w:rsid w:val="00AB7B74"/>
    <w:rsid w:val="00AC3D4F"/>
    <w:rsid w:val="00AF0A74"/>
    <w:rsid w:val="00B02C4A"/>
    <w:rsid w:val="00B049C3"/>
    <w:rsid w:val="00B062CE"/>
    <w:rsid w:val="00B2066F"/>
    <w:rsid w:val="00B60524"/>
    <w:rsid w:val="00B71BE4"/>
    <w:rsid w:val="00B9706C"/>
    <w:rsid w:val="00BD1BD9"/>
    <w:rsid w:val="00BE230F"/>
    <w:rsid w:val="00BF1B70"/>
    <w:rsid w:val="00BF366C"/>
    <w:rsid w:val="00BF62DC"/>
    <w:rsid w:val="00C111B5"/>
    <w:rsid w:val="00C265FA"/>
    <w:rsid w:val="00C3616D"/>
    <w:rsid w:val="00C37841"/>
    <w:rsid w:val="00C4514D"/>
    <w:rsid w:val="00CC3A3E"/>
    <w:rsid w:val="00CE2529"/>
    <w:rsid w:val="00CF0126"/>
    <w:rsid w:val="00CF017C"/>
    <w:rsid w:val="00D21532"/>
    <w:rsid w:val="00D23A06"/>
    <w:rsid w:val="00D326BC"/>
    <w:rsid w:val="00D65974"/>
    <w:rsid w:val="00D72C6A"/>
    <w:rsid w:val="00D84F98"/>
    <w:rsid w:val="00D85228"/>
    <w:rsid w:val="00DA1230"/>
    <w:rsid w:val="00DA176C"/>
    <w:rsid w:val="00DB7436"/>
    <w:rsid w:val="00DE2CC5"/>
    <w:rsid w:val="00E10AF2"/>
    <w:rsid w:val="00E12D04"/>
    <w:rsid w:val="00E14D37"/>
    <w:rsid w:val="00E15A2B"/>
    <w:rsid w:val="00E310A2"/>
    <w:rsid w:val="00E410E7"/>
    <w:rsid w:val="00E50B9D"/>
    <w:rsid w:val="00E51640"/>
    <w:rsid w:val="00E55F07"/>
    <w:rsid w:val="00E575C3"/>
    <w:rsid w:val="00EB16F4"/>
    <w:rsid w:val="00EB6657"/>
    <w:rsid w:val="00ED7AC4"/>
    <w:rsid w:val="00EE3E58"/>
    <w:rsid w:val="00EE4F9A"/>
    <w:rsid w:val="00F06AB4"/>
    <w:rsid w:val="00F24347"/>
    <w:rsid w:val="00F27AE1"/>
    <w:rsid w:val="00F31A2E"/>
    <w:rsid w:val="00F32469"/>
    <w:rsid w:val="00F35CD7"/>
    <w:rsid w:val="00F42B8D"/>
    <w:rsid w:val="00F42D56"/>
    <w:rsid w:val="00F44C85"/>
    <w:rsid w:val="00F507BB"/>
    <w:rsid w:val="00F50FD9"/>
    <w:rsid w:val="00F51B4D"/>
    <w:rsid w:val="00F55AD2"/>
    <w:rsid w:val="00F77B2E"/>
    <w:rsid w:val="00F83CBD"/>
    <w:rsid w:val="00F90907"/>
    <w:rsid w:val="00F93831"/>
    <w:rsid w:val="00F950C8"/>
    <w:rsid w:val="00FA416D"/>
    <w:rsid w:val="00FC59F1"/>
    <w:rsid w:val="00FF0FC2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5DE1B"/>
  <w15:docId w15:val="{B1A66A42-A585-4583-B450-09A7FD7A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F07"/>
    <w:rPr>
      <w:rFonts w:ascii="Georgia" w:hAnsi="Georgia"/>
    </w:rPr>
  </w:style>
  <w:style w:type="paragraph" w:styleId="Balk1">
    <w:name w:val="heading 1"/>
    <w:basedOn w:val="Normal"/>
    <w:link w:val="Balk1Char"/>
    <w:uiPriority w:val="9"/>
    <w:qFormat/>
    <w:rsid w:val="002E05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E230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2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E05E5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2E05E5"/>
    <w:rPr>
      <w:color w:val="800080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2E05E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Vurgu">
    <w:name w:val="Emphasis"/>
    <w:basedOn w:val="VarsaylanParagrafYazTipi"/>
    <w:uiPriority w:val="20"/>
    <w:qFormat/>
    <w:rsid w:val="002E05E5"/>
    <w:rPr>
      <w:i/>
      <w:iCs/>
    </w:rPr>
  </w:style>
  <w:style w:type="paragraph" w:styleId="ListeParagraf">
    <w:name w:val="List Paragraph"/>
    <w:basedOn w:val="Normal"/>
    <w:uiPriority w:val="34"/>
    <w:qFormat/>
    <w:rsid w:val="00F42B8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25416"/>
    <w:pPr>
      <w:widowControl w:val="0"/>
      <w:spacing w:before="4" w:after="0" w:line="240" w:lineRule="auto"/>
    </w:pPr>
    <w:rPr>
      <w:rFonts w:ascii="Arial" w:eastAsia="Arial" w:hAnsi="Arial" w:cs="Arial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8B10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8B10E5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06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6AB4"/>
    <w:rPr>
      <w:rFonts w:ascii="Georgia" w:hAnsi="Georgia"/>
    </w:rPr>
  </w:style>
  <w:style w:type="paragraph" w:styleId="Altbilgi">
    <w:name w:val="footer"/>
    <w:basedOn w:val="Normal"/>
    <w:link w:val="AltbilgiChar"/>
    <w:uiPriority w:val="99"/>
    <w:unhideWhenUsed/>
    <w:rsid w:val="00F06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06AB4"/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9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0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elsiz@neu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61A62-4F5E-44CB-8FDD-F5547FA0F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1920</Words>
  <Characters>10949</Characters>
  <Application>Microsoft Office Word</Application>
  <DocSecurity>0</DocSecurity>
  <Lines>91</Lines>
  <Paragraphs>25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mkurt</dc:creator>
  <cp:lastModifiedBy>kemal elyeli</cp:lastModifiedBy>
  <cp:revision>3</cp:revision>
  <dcterms:created xsi:type="dcterms:W3CDTF">2023-03-16T12:32:00Z</dcterms:created>
  <dcterms:modified xsi:type="dcterms:W3CDTF">2023-03-16T12:35:00Z</dcterms:modified>
</cp:coreProperties>
</file>