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8050" w14:textId="77777777" w:rsidR="00AC5C6C" w:rsidRPr="00C5179A" w:rsidRDefault="00AC5C6C" w:rsidP="00AC5C6C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AKADEMİK</w:t>
      </w:r>
      <w:r>
        <w:rPr>
          <w:rFonts w:asciiTheme="minorHAnsi" w:hAnsiTheme="minorHAnsi" w:cstheme="minorHAnsi"/>
          <w:b/>
          <w:bCs/>
        </w:rPr>
        <w:br/>
        <w:t>ÖZGEÇMİŞ</w:t>
      </w:r>
    </w:p>
    <w:p w14:paraId="31A33C27" w14:textId="579C9682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1. Adı - Soyadı:</w:t>
      </w:r>
      <w:r>
        <w:rPr>
          <w:rFonts w:ascii="Calibri" w:hAnsi="Calibri" w:cs="Calibri"/>
          <w:sz w:val="22"/>
          <w:szCs w:val="22"/>
        </w:rPr>
        <w:t xml:space="preserve"> Cynthia Uche Edwin</w:t>
      </w:r>
    </w:p>
    <w:p w14:paraId="5E477BC2" w14:textId="61E489B6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Unvanı: </w:t>
      </w:r>
      <w:r>
        <w:rPr>
          <w:rFonts w:ascii="Calibri" w:hAnsi="Calibri" w:cs="Calibri"/>
          <w:sz w:val="22"/>
          <w:szCs w:val="22"/>
        </w:rPr>
        <w:t>Araştırma Görevlisi</w:t>
      </w:r>
    </w:p>
    <w:p w14:paraId="7763A846" w14:textId="3C6FC204" w:rsidR="00AC5C6C" w:rsidRDefault="00AC5C6C" w:rsidP="00AC5C6C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3. Öğrenim Durumu: Yüksek Lisans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AC5C6C" w14:paraId="1D17C203" w14:textId="77777777" w:rsidTr="00D97BE2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3B8DB9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Derece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8B8DBA2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CE9F23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Üniversite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FBBA78E" w14:textId="77777777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Yıl </w:t>
            </w:r>
          </w:p>
        </w:tc>
      </w:tr>
      <w:tr w:rsidR="00AC5C6C" w14:paraId="1613EDEC" w14:textId="77777777" w:rsidTr="00D97BE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7AB53F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8A8" w14:textId="77777777" w:rsidR="00AC5C6C" w:rsidRDefault="00AC5C6C" w:rsidP="00D97BE2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Hemşirelik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58B" w14:textId="1B2EB5A1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D1E65" w14:textId="12620C48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2021</w:t>
            </w:r>
          </w:p>
        </w:tc>
      </w:tr>
      <w:tr w:rsidR="00AC5C6C" w14:paraId="654846B0" w14:textId="77777777" w:rsidTr="00D97BE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B396C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Yüksek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108" w14:textId="77777777" w:rsidR="00AC5C6C" w:rsidRDefault="00AC5C6C" w:rsidP="00D97BE2">
            <w:pPr>
              <w:spacing w:before="100" w:beforeAutospacing="1" w:after="100" w:afterAutospacing="1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Hemşirelik / Çocuk Sağlığı ve Hastalıkları Hemşireliği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713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Yakın Doğu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4D7D0" w14:textId="1C6A0886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</w:tr>
      <w:tr w:rsidR="00AC5C6C" w14:paraId="1613EDED" w14:textId="77777777" w:rsidTr="00D97BE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7AB540" w14:textId="77777777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Doktora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8A9" w14:textId="77777777" w:rsidR="00AC5C6C" w:rsidRDefault="00AC5C6C" w:rsidP="00D97BE2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Hemşirelik / Çocuk Sağlığı ve Hastalıkları Hemşireliği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58C" w14:textId="1B2EB5A2" w:rsidR="00AC5C6C" w:rsidRDefault="00AC5C6C" w:rsidP="00D97BE2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D1E66" w14:textId="12620C49" w:rsidR="00AC5C6C" w:rsidRDefault="00AC5C6C" w:rsidP="00D97BE2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2024 - devam ediyor</w:t>
            </w:r>
          </w:p>
        </w:tc>
      </w:tr>
    </w:tbl>
    <w:p w14:paraId="52ECF71D" w14:textId="2AD5B40D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Sertifika: Harvard BOK Yükseköğretimde Öğretim Sertifikası, 2025</w:t>
      </w:r>
    </w:p>
    <w:p w14:paraId="52ECF71E" w14:textId="2AD5B40E" w:rsidR="00AC5C6C" w:rsidRDefault="00AC5C6C" w:rsidP="00AC5C6C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Tezi</w:t>
      </w:r>
    </w:p>
    <w:p w14:paraId="67D12ABD" w14:textId="14436544" w:rsidR="00AC5C6C" w:rsidRDefault="00AC5C6C" w:rsidP="00AC5C6C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4.1. Yüksek Lisans Tez Başlığı ve Tez Danışmanı(ları):</w:t>
      </w:r>
      <w:r>
        <w:rPr>
          <w:rFonts w:ascii="Calibri" w:hAnsi="Calibri" w:cs="Calibri"/>
          <w:sz w:val="22"/>
          <w:szCs w:val="22"/>
        </w:rPr>
        <w:t xml:space="preserve"> A Generational Perception of Discipline in Nigeria (Danışman: Candan Öztürk)</w:t>
      </w:r>
    </w:p>
    <w:p w14:paraId="5E0391B3" w14:textId="77777777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49F9748A" w14:textId="01EE5B84" w:rsidR="00AC5C6C" w:rsidRDefault="00AC5C6C" w:rsidP="00AC5C6C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Araştırma Görevlisi Atanma Tarihi: 09.2021</w:t>
      </w:r>
    </w:p>
    <w:p w14:paraId="01F8BD49" w14:textId="366ACE6A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Tezleri:</w:t>
      </w:r>
    </w:p>
    <w:p w14:paraId="1BBEB285" w14:textId="0978100F" w:rsidR="00AC5C6C" w:rsidRPr="00787DFF" w:rsidRDefault="00AC5C6C" w:rsidP="00787DFF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6.1.</w:t>
      </w:r>
      <w:r>
        <w:rPr>
          <w:rFonts w:ascii="Calibri" w:hAnsi="Calibri" w:cs="Calibri"/>
          <w:sz w:val="22"/>
          <w:szCs w:val="22"/>
        </w:rPr>
        <w:t xml:space="preserve"> Yüksek Lisans Tezleri</w:t>
      </w:r>
      <w:r>
        <w:rPr>
          <w:rFonts w:asciiTheme="minorHAnsi" w:hAnsiTheme="minorHAnsi" w:cs="Calibri"/>
          <w:sz w:val="22"/>
          <w:szCs w:val="22"/>
        </w:rPr>
        <w:t>  </w:t>
      </w:r>
    </w:p>
    <w:p w14:paraId="7DD36258" w14:textId="77777777" w:rsidR="00AC5C6C" w:rsidRDefault="00AC5C6C" w:rsidP="00AC5C6C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Yayınlar</w:t>
      </w:r>
    </w:p>
    <w:p w14:paraId="3170B57E" w14:textId="5F981E19" w:rsidR="00AC5C6C" w:rsidRDefault="00AC5C6C" w:rsidP="00AC5C6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7.1. Uluslararası Hakemli Dergilerde Yayımlanan Makaleler </w:t>
      </w:r>
    </w:p>
    <w:p w14:paraId="02C8CFDC" w14:textId="09A1CC2B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  <w:lang w:val="tr-TR"/>
        </w:rPr>
        <w:t>Niciza, J., Iqbal, F., Inuwa, A., Edwin, C. U., &amp; George, P. (2023). Exploring the Impact of Social Determinants of Health on Post-Covid Behavior. </w:t>
      </w:r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Journal of Indian Academy of Forensic Medicine</w:t>
      </w:r>
      <w:r>
        <w:rPr>
          <w:rFonts w:asciiTheme="minorHAnsi" w:hAnsiTheme="minorHAnsi" w:cs="Arial"/>
          <w:bCs/>
          <w:sz w:val="22"/>
          <w:szCs w:val="22"/>
          <w:lang w:val="tr-TR"/>
        </w:rPr>
        <w:t>, </w:t>
      </w:r>
      <w:r>
        <w:rPr>
          <w:rFonts w:asciiTheme="minorHAnsi" w:hAnsiTheme="minorHAnsi" w:cs="Arial"/>
          <w:bCs/>
          <w:i/>
          <w:iCs/>
          <w:sz w:val="22"/>
          <w:szCs w:val="22"/>
          <w:lang w:val="tr-TR"/>
        </w:rPr>
        <w:t>45</w:t>
      </w:r>
      <w:r>
        <w:rPr>
          <w:rFonts w:asciiTheme="minorHAnsi" w:hAnsiTheme="minorHAnsi" w:cs="Arial"/>
          <w:bCs/>
          <w:sz w:val="22"/>
          <w:szCs w:val="22"/>
          <w:lang w:val="tr-TR"/>
        </w:rPr>
        <w:t>(1), 102-111.</w:t>
      </w:r>
    </w:p>
    <w:p w14:paraId="126DD1AC" w14:textId="09A1CC2C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lastRenderedPageBreak/>
        <w:t xml:space="preserve">Ramadan, Y., Ekrami, F., Hamidat, L., Ali, M., Elsanhoury, M., Ramadan, R., et al. &amp; Shuaibu, I. I. (2025). Telehealth for Post-ED Care: A Cross Sectional Analysis of University Students Preferences and Concerns.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Asian Journal of Advanced Research and Reports</w:t>
      </w:r>
      <w:r>
        <w:rPr>
          <w:rFonts w:asciiTheme="minorHAnsi" w:hAnsiTheme="minorHAnsi" w:cs="Arial"/>
          <w:bCs/>
          <w:sz w:val="22"/>
          <w:szCs w:val="22"/>
        </w:rPr>
        <w:t xml:space="preserve">,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19</w:t>
      </w:r>
      <w:r>
        <w:rPr>
          <w:rFonts w:asciiTheme="minorHAnsi" w:hAnsiTheme="minorHAnsi" w:cs="Arial"/>
          <w:bCs/>
          <w:sz w:val="22"/>
          <w:szCs w:val="22"/>
        </w:rPr>
        <w:t>(9), 170-179.</w:t>
      </w:r>
    </w:p>
    <w:p w14:paraId="126DD1AD" w14:textId="09A1CC2D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Alzein, S. Q. S., Hamidat, L., Ali, A. A., Alhasan, A. E., Ramadan, Y., Ekrami, F., Rubingo, J. K., Gazge, N. N., Edwin, C. U., Elsanhoury, M., Faeq, S. M., Alkarkhi, A., Kutkut, M., &amp; Shuaibu, I. I. (2025). Evaluating Antibiotic Use, Misuse, and Resistance Awareness among University Students in Northern Cyprus: A Cross-sectional Study.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Asian Journal of Medicine and Health</w:t>
      </w:r>
      <w:r>
        <w:rPr>
          <w:rFonts w:asciiTheme="minorHAnsi" w:hAnsiTheme="minorHAnsi" w:cs="Arial"/>
          <w:bCs/>
          <w:sz w:val="22"/>
          <w:szCs w:val="22"/>
        </w:rPr>
        <w:t xml:space="preserve">,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23</w:t>
      </w:r>
      <w:r>
        <w:rPr>
          <w:rFonts w:asciiTheme="minorHAnsi" w:hAnsiTheme="minorHAnsi" w:cs="Arial"/>
          <w:bCs/>
          <w:sz w:val="22"/>
          <w:szCs w:val="22"/>
        </w:rPr>
        <w:t>(8), 1-11. https://doi.org/10.9734/ajmah/2025/v23i81278</w:t>
      </w:r>
    </w:p>
    <w:p w14:paraId="126DD1AE" w14:textId="09A1CC2E" w:rsidR="004D2428" w:rsidRPr="004D2428" w:rsidRDefault="004D2428" w:rsidP="004D2428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Uche Edwin, C., &amp; Ozturk, C. (2026). Generational Shifts in Child Discipline in Nigeria: Implications for Health Education and Parenting Practices.</w:t>
      </w:r>
    </w:p>
    <w:p w14:paraId="126DD1AB" w14:textId="77777777" w:rsidR="00AC5C6C" w:rsidRDefault="00AC5C6C" w:rsidP="004D1D90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A113D27" w14:textId="77777777" w:rsidR="00AC5C6C" w:rsidRDefault="00AC5C6C" w:rsidP="00AC5C6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Diğer Uluslararası Hakemli Dergilerde Yayımlanan Makaleler </w:t>
      </w:r>
    </w:p>
    <w:p w14:paraId="2263C534" w14:textId="77777777" w:rsidR="00AC5C6C" w:rsidRDefault="00AC5C6C" w:rsidP="00AC5C6C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7.3. Uluslararası Bilimsel Toplantılarda Sunulan ve Bildiri Kitabında Basılan Bildiriler </w:t>
      </w:r>
    </w:p>
    <w:p w14:paraId="73B633D7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 w:val="en-US"/>
          <w14:ligatures w14:val="none"/>
        </w:rPr>
      </w:pPr>
      <w:r>
        <w:rPr>
          <w:rFonts w:ascii="Calibri" w:hAnsi="Calibri" w:cs="Calibri"/>
          <w:sz w:val="22"/>
          <w:szCs w:val="22"/>
          <w:lang w:val="en-US"/>
          <w14:ligatures w14:val="none"/>
        </w:rPr>
        <w:t>Edwin C., Öztürk C. (2024). Global Perspectives on Corporal Punishment of Children. 16th Virtual Global Health Hub Meeting.</w:t>
      </w:r>
    </w:p>
    <w:p w14:paraId="2FEFC3CE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/>
          <w14:ligatures w14:val="none"/>
        </w:rPr>
      </w:pPr>
      <w:r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C., Öztürk C. (2025). </w:t>
      </w:r>
      <w:r>
        <w:rPr>
          <w:rFonts w:ascii="Calibri" w:hAnsi="Calibri" w:cs="Calibri"/>
          <w:sz w:val="22"/>
          <w:szCs w:val="22"/>
          <w:lang/>
          <w14:ligatures w14:val="none"/>
        </w:rPr>
        <w:t>BEYOND THE GUT: HOW MICROBIOME IMBALANCE DRIVES PEDIATRIC DISEASE FROM ATOPY TO AUTISM.</w:t>
      </w:r>
      <w:r>
        <w:rPr>
          <w:rFonts w:ascii="Calibri" w:hAnsi="Calibri" w:cs="Calibri"/>
          <w:sz w:val="22"/>
          <w:szCs w:val="22"/>
          <w:lang w:val="en-US"/>
          <w14:ligatures w14:val="none"/>
        </w:rPr>
        <w:t xml:space="preserve"> </w:t>
      </w:r>
      <w:r>
        <w:rPr>
          <w:rFonts w:ascii="Calibri" w:hAnsi="Calibri" w:cs="Calibri"/>
          <w:sz w:val="22"/>
          <w:szCs w:val="22"/>
          <w:lang/>
          <w14:ligatures w14:val="none"/>
        </w:rPr>
        <w:t>4th International Congress of Scientific and Academic Research (SCAR)</w:t>
      </w:r>
    </w:p>
    <w:p w14:paraId="1C3783B0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 w:val="en-US"/>
          <w14:ligatures w14:val="none"/>
        </w:rPr>
      </w:pPr>
      <w:r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C., Öztürk C. (2025). </w:t>
      </w:r>
      <w:r>
        <w:rPr>
          <w:rFonts w:ascii="Calibri" w:hAnsi="Calibri" w:cs="Calibri"/>
          <w:sz w:val="22"/>
          <w:szCs w:val="22"/>
          <w:lang/>
          <w14:ligatures w14:val="none"/>
        </w:rPr>
        <w:t>Use of Virtual Reality in Nursing Education. 20th Virtual Global Health Hub Meeting.</w:t>
      </w:r>
    </w:p>
    <w:p w14:paraId="18C3C637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:lang w:val="en-US"/>
          <w14:ligatures w14:val="none"/>
        </w:rPr>
      </w:pPr>
      <w:r>
        <w:rPr>
          <w:rFonts w:ascii="Calibri" w:hAnsi="Calibri" w:cs="Calibri"/>
          <w:sz w:val="22"/>
          <w:szCs w:val="22"/>
          <w:lang w:val="en-US"/>
          <w14:ligatures w14:val="none"/>
        </w:rPr>
        <w:t xml:space="preserve">Edwin C. (2026). Cultural Biases in Healthcare: Unpacking Implicit Bias and Microaggressions in Clinical Practice.  5th International Congress of Scientific and Academic Research (SCAR). </w:t>
      </w:r>
    </w:p>
    <w:p w14:paraId="2997E634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Edwin C., Öztürk C. (2026). From Sacred Rituals to Regenerative Medicine: A Cross-Cultural and Biomedical Narrative Review of Placental Use</w:t>
      </w:r>
    </w:p>
    <w:p w14:paraId="43671189" w14:textId="77777777" w:rsidR="00787DFF" w:rsidRPr="00787DFF" w:rsidRDefault="00787DFF" w:rsidP="00787DFF">
      <w:pPr>
        <w:numPr>
          <w:ilvl w:val="0"/>
          <w:numId w:val="2"/>
        </w:numPr>
        <w:spacing w:before="240" w:after="240" w:line="360" w:lineRule="auto"/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Edwin C., Öztürk C. (2026). Ecological Systems and Psychosocial Development in First-Year University Students: A Mixed-Methods Study from a Bronfenbrenner-Erikson Perspective</w:t>
      </w:r>
    </w:p>
    <w:p w14:paraId="557E913B" w14:textId="77777777" w:rsidR="00C37381" w:rsidRDefault="00C37381" w:rsidP="00AC5C6C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</w:p>
    <w:p w14:paraId="68913308" w14:textId="1AA136D7" w:rsidR="00AC5C6C" w:rsidRPr="005C69E0" w:rsidRDefault="00AC5C6C" w:rsidP="00AC5C6C">
      <w:pPr>
        <w:spacing w:before="240" w:after="240" w:line="360" w:lineRule="auto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Panel</w:t>
      </w:r>
    </w:p>
    <w:p w14:paraId="6F4836D3" w14:textId="77777777" w:rsidR="00787DFF" w:rsidRPr="00787DFF" w:rsidRDefault="004D2428" w:rsidP="00787DFF">
      <w:pPr>
        <w:pStyle w:val="NormalWeb"/>
        <w:spacing w:before="0" w:beforeAutospacing="0"/>
        <w:jc w:val="both"/>
        <w:rPr>
          <w:rFonts w:asciiTheme="minorHAnsi" w:hAnsiTheme="minorHAnsi"/>
          <w:color w:val="000000"/>
          <w:sz w:val="22"/>
          <w:szCs w:val="22"/>
          <w:lang/>
        </w:rPr>
      </w:pPr>
      <w:r>
        <w:rPr>
          <w:rFonts w:asciiTheme="minorHAnsi" w:hAnsiTheme="minorHAnsi"/>
          <w:color w:val="000000"/>
          <w:sz w:val="22"/>
          <w:szCs w:val="22"/>
          <w:lang/>
        </w:rPr>
        <w:t>Global Women’s Rights in Health (2025)</w:t>
      </w:r>
      <w:bookmarkStart w:id="0" w:name="_Hlk233971647"/>
    </w:p>
    <w:bookmarkEnd w:id="0"/>
    <w:p w14:paraId="04F98B0F" w14:textId="406C2CBF" w:rsidR="00787DFF" w:rsidRPr="00787DFF" w:rsidRDefault="00787DFF" w:rsidP="00787DFF">
      <w:pPr>
        <w:pStyle w:val="NormalWeb"/>
        <w:spacing w:before="0" w:beforeAutospacing="0"/>
        <w:jc w:val="both"/>
        <w:rPr>
          <w:rFonts w:asciiTheme="minorHAnsi" w:hAnsiTheme="minorHAnsi"/>
          <w:b/>
          <w:bCs/>
          <w:color w:val="000000"/>
          <w:sz w:val="22"/>
          <w:szCs w:val="22"/>
          <w:lang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lastRenderedPageBreak/>
        <w:t xml:space="preserve">Edwin C. (2026). Cultural Biases in Healthcare: Unpacking Implicit Bias and Microaggressions in Clinical Practice.  5th International Congress of Scientific and Academic Research (SCAR). </w:t>
      </w:r>
    </w:p>
    <w:p w14:paraId="6C66212F" w14:textId="74586F3A" w:rsidR="00C37381" w:rsidRDefault="00C37381" w:rsidP="004D2428">
      <w:pPr>
        <w:pStyle w:val="NormalWeb"/>
        <w:spacing w:before="0" w:beforeAutospacing="0"/>
        <w:jc w:val="both"/>
        <w:rPr>
          <w:rFonts w:asciiTheme="minorHAnsi" w:hAnsiTheme="minorHAnsi"/>
          <w:b/>
          <w:bCs/>
          <w:color w:val="000000"/>
          <w:sz w:val="22"/>
          <w:szCs w:val="22"/>
          <w:lang/>
        </w:rPr>
      </w:pPr>
    </w:p>
    <w:p w14:paraId="07C6E74D" w14:textId="77777777" w:rsidR="004D2428" w:rsidRPr="004D2428" w:rsidRDefault="004D2428" w:rsidP="004D2428">
      <w:pPr>
        <w:pStyle w:val="NormalWeb"/>
        <w:spacing w:before="0" w:before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6B7B600" w14:textId="77777777" w:rsidR="00AC5C6C" w:rsidRPr="004D2428" w:rsidRDefault="00AC5C6C" w:rsidP="00AC5C6C">
      <w:pPr>
        <w:spacing w:before="240" w:after="240" w:line="360" w:lineRule="auto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Sözlü Bildiri</w:t>
      </w:r>
    </w:p>
    <w:p w14:paraId="685969CD" w14:textId="257935A3" w:rsidR="004D1D90" w:rsidRDefault="00C37381" w:rsidP="004D1D90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bookmarkStart w:id="1" w:name="_Hlk233972296"/>
      <w:bookmarkStart w:id="2" w:name="_Hlk233973114"/>
      <w:r>
        <w:rPr>
          <w:rFonts w:asciiTheme="minorHAnsi" w:hAnsiTheme="minorHAnsi"/>
          <w:bCs/>
          <w:sz w:val="22"/>
          <w:szCs w:val="22"/>
        </w:rPr>
        <w:t xml:space="preserve">Edwin C., Öztürk C. (2024). Global Perspectives on Corporal Punishment of Children. </w:t>
      </w:r>
      <w:bookmarkEnd w:id="1"/>
      <w:r>
        <w:rPr>
          <w:rFonts w:asciiTheme="minorHAnsi" w:hAnsiTheme="minorHAnsi"/>
          <w:bCs/>
          <w:sz w:val="22"/>
          <w:szCs w:val="22"/>
        </w:rPr>
        <w:t>16th Virtual Global Health Hub Meeting.</w:t>
      </w:r>
    </w:p>
    <w:p w14:paraId="7B0ED2F1" w14:textId="5DDAD8BD" w:rsidR="004D1D90" w:rsidRPr="00C37381" w:rsidRDefault="009E4923" w:rsidP="00C37381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/>
        </w:rPr>
      </w:pPr>
      <w:bookmarkStart w:id="3" w:name="_Hlk233971616"/>
      <w:r>
        <w:rPr>
          <w:rFonts w:asciiTheme="minorHAnsi" w:hAnsiTheme="minorHAnsi"/>
          <w:bCs/>
          <w:sz w:val="22"/>
          <w:szCs w:val="22"/>
        </w:rPr>
        <w:t xml:space="preserve">Edwin C., Öztürk C. (2025). </w:t>
      </w:r>
      <w:r>
        <w:rPr>
          <w:rFonts w:asciiTheme="minorHAnsi" w:hAnsiTheme="minorHAnsi"/>
          <w:sz w:val="22"/>
          <w:szCs w:val="22"/>
          <w:lang/>
        </w:rPr>
        <w:t>BEYOND THE GUT: HOW MICROBIOME IMBALANCE DRIVES PEDIATRIC DISEASE FROM ATOPY TO AUTISM.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/>
        </w:rPr>
        <w:t>4th International Congress of Scientific and Academic Research (SCAR)</w:t>
      </w:r>
    </w:p>
    <w:bookmarkEnd w:id="3"/>
    <w:p w14:paraId="7B0ED2F2" w14:textId="7FE98EAB" w:rsidR="004D1D90" w:rsidRPr="00C37381" w:rsidRDefault="009E4923" w:rsidP="004D1D90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Edwin C., Öztürk C. (2025). </w:t>
      </w:r>
      <w:r>
        <w:rPr>
          <w:rFonts w:asciiTheme="minorHAnsi" w:hAnsiTheme="minorHAnsi"/>
          <w:sz w:val="22"/>
          <w:szCs w:val="22"/>
          <w:lang/>
        </w:rPr>
        <w:t>Use of Virtual Reality in Nursing Education. 20th Virtual Global Health Hub Meeting.</w:t>
      </w:r>
    </w:p>
    <w:p w14:paraId="778B3D13" w14:textId="1E61BAB9" w:rsidR="00C37381" w:rsidRDefault="009E4923" w:rsidP="00C37381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Edwin C. (2026). </w:t>
      </w:r>
      <w:r>
        <w:rPr>
          <w:rFonts w:asciiTheme="minorHAnsi" w:hAnsiTheme="minorHAnsi"/>
          <w:sz w:val="22"/>
          <w:szCs w:val="22"/>
        </w:rPr>
        <w:t xml:space="preserve">Cultural Biases in Healthcare: Unpacking Implicit Bias and Microaggressions in Clinical Practice.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5th International Congress of Scientific and Academic Research (SCAR). </w:t>
      </w:r>
    </w:p>
    <w:p w14:paraId="1E67B489" w14:textId="38DA0E34" w:rsidR="009E4923" w:rsidRPr="009E4923" w:rsidRDefault="009E4923" w:rsidP="009E492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  <w:lang w:val="tr-TR"/>
        </w:rPr>
      </w:pPr>
      <w:r>
        <w:rPr>
          <w:rFonts w:asciiTheme="minorHAnsi" w:hAnsiTheme="minorHAnsi"/>
          <w:bCs/>
          <w:sz w:val="22"/>
          <w:szCs w:val="22"/>
          <w:lang w:val="tr-TR"/>
        </w:rPr>
        <w:t>Edwin C., Öztürk C. (2026). From Sacred Rituals to Regenerative Medicine: A Cross-Cultural and Biomedical Narrative Review of Placental Use</w:t>
      </w:r>
    </w:p>
    <w:p w14:paraId="0B55949A" w14:textId="3E7FD73F" w:rsidR="009E4923" w:rsidRDefault="009E4923" w:rsidP="009E492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  <w:lang w:val="tr-TR"/>
        </w:rPr>
      </w:pPr>
      <w:bookmarkStart w:id="4" w:name="_Hlk233972589"/>
      <w:r>
        <w:rPr>
          <w:rFonts w:asciiTheme="minorHAnsi" w:hAnsiTheme="minorHAnsi"/>
          <w:bCs/>
          <w:sz w:val="22"/>
          <w:szCs w:val="22"/>
          <w:lang w:val="tr-TR"/>
        </w:rPr>
        <w:t xml:space="preserve">Edwin C., </w:t>
      </w:r>
      <w:bookmarkEnd w:id="4"/>
      <w:r>
        <w:rPr>
          <w:rFonts w:asciiTheme="minorHAnsi" w:hAnsiTheme="minorHAnsi"/>
          <w:bCs/>
          <w:sz w:val="22"/>
          <w:szCs w:val="22"/>
          <w:lang w:val="tr-TR"/>
        </w:rPr>
        <w:t>Öztürk C. (2026). Ecological Systems and Psychosocial Development in First-Year University Students: A Mixed-Methods Study from a Bronfenbrenner-Erikson Perspective</w:t>
      </w:r>
    </w:p>
    <w:bookmarkEnd w:id="2"/>
    <w:p w14:paraId="1D360F4E" w14:textId="06533FD1" w:rsidR="009E4923" w:rsidRPr="009E4923" w:rsidRDefault="009E4923" w:rsidP="009E492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  <w:lang w:val="tr-TR"/>
        </w:rPr>
      </w:pPr>
      <w:r>
        <w:rPr>
          <w:rFonts w:asciiTheme="minorHAnsi" w:hAnsiTheme="minorHAnsi"/>
          <w:bCs/>
          <w:sz w:val="22"/>
          <w:szCs w:val="22"/>
          <w:lang w:val="tr-TR"/>
        </w:rPr>
        <w:t>Edwin C. (2026). Digital Connection vs Real Connection: Are we truly building bridges? Near East University. Faculty of Nursing</w:t>
      </w:r>
    </w:p>
    <w:p w14:paraId="1B03C738" w14:textId="77777777" w:rsidR="00AC5C6C" w:rsidRDefault="00AC5C6C" w:rsidP="00AC5C6C">
      <w:pPr>
        <w:spacing w:before="240" w:after="240" w:line="360" w:lineRule="auto"/>
        <w:rPr>
          <w:rFonts w:ascii="Calibri" w:hAnsi="Calibri" w:cs="Calibri"/>
          <w:b/>
          <w:sz w:val="22"/>
          <w:szCs w:val="22"/>
        </w:rPr>
      </w:pPr>
    </w:p>
    <w:p w14:paraId="7AFE7878" w14:textId="77777777" w:rsidR="00AC5C6C" w:rsidRDefault="00AC5C6C" w:rsidP="00AC5C6C">
      <w:pPr>
        <w:spacing w:before="240" w:after="240" w:line="276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7.4. Ulusal/Uluslararası Kitaplar veya Kitap Bölümleri</w:t>
      </w:r>
    </w:p>
    <w:p w14:paraId="7B78496C" w14:textId="77777777" w:rsidR="004D1D90" w:rsidRDefault="004D1D90" w:rsidP="004D1D90">
      <w:pPr>
        <w:pStyle w:val="NormalWeb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Akdemir, Zeynep &amp; Aydemi̇r, Hamza. (2025). ''IMPACT OF CORPORAL PUNISHMENT ON CHILD DEVELOPMENT: A NEURODEVELOPMENTAL PERSPECTIVE'' and ''THE IMPORTANCE OF SOCIAL WORK INTERVENTIONS IN CHILD PHYSICAL ABUSE''.</w:t>
      </w:r>
    </w:p>
    <w:p w14:paraId="6AF4708B" w14:textId="77777777" w:rsidR="00787DFF" w:rsidRPr="00787DFF" w:rsidRDefault="00787DFF" w:rsidP="00787DFF">
      <w:pPr>
        <w:pStyle w:val="ListeParagraf"/>
        <w:numPr>
          <w:ilvl w:val="0"/>
          <w:numId w:val="2"/>
        </w:numPr>
        <w:rPr>
          <w:rFonts w:asciiTheme="minorHAnsi" w:eastAsia="Arial Unicode MS" w:hAnsiTheme="minorHAnsi" w:cs="Arial"/>
          <w:bCs/>
          <w:sz w:val="22"/>
          <w:szCs w:val="22"/>
          <w:lang w:val="en-US"/>
        </w:rPr>
      </w:pPr>
      <w:r>
        <w:rPr>
          <w:rFonts w:asciiTheme="minorHAnsi" w:eastAsia="Arial Unicode MS" w:hAnsiTheme="minorHAnsi" w:cs="Arial"/>
          <w:bCs/>
          <w:sz w:val="22"/>
          <w:szCs w:val="22"/>
          <w:lang w:val="en-US"/>
        </w:rPr>
        <w:t>Alper Yusuf K. et al. (2026). International 5. Scientific and Academic Research Abstract and Fulltext Proceedings Book.</w:t>
      </w:r>
    </w:p>
    <w:p w14:paraId="6184307E" w14:textId="77777777" w:rsidR="00787DFF" w:rsidRPr="004D2428" w:rsidRDefault="00787DFF" w:rsidP="00787DFF">
      <w:pPr>
        <w:pStyle w:val="NormalWeb"/>
        <w:spacing w:after="240"/>
        <w:ind w:left="72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8B0B83D" w14:textId="77777777" w:rsidR="00AC5C6C" w:rsidRDefault="00AC5C6C" w:rsidP="00AC5C6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14:paraId="7E98A42B" w14:textId="77777777" w:rsidR="00AC5C6C" w:rsidRDefault="00AC5C6C" w:rsidP="00AC5C6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7.5. Ulusal Hakemli Dergilerde Yayımlanan Makaleler </w:t>
      </w:r>
    </w:p>
    <w:p w14:paraId="33AA966D" w14:textId="77777777" w:rsidR="00AC5C6C" w:rsidRDefault="00AC5C6C" w:rsidP="00AC5C6C">
      <w:pPr>
        <w:spacing w:before="240" w:after="24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2599F0D" w14:textId="77777777" w:rsidR="00AC5C6C" w:rsidRDefault="00AC5C6C" w:rsidP="00AC5C6C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8. Sanat ve Tasarım Etkinlikleri</w:t>
      </w:r>
    </w:p>
    <w:p w14:paraId="33378C31" w14:textId="77777777" w:rsidR="00AC5C6C" w:rsidRDefault="00AC5C6C" w:rsidP="00AC5C6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9. Projeler</w:t>
      </w:r>
    </w:p>
    <w:p w14:paraId="49FCEA01" w14:textId="2E5118D9" w:rsidR="004D1D90" w:rsidRDefault="004D1D90" w:rsidP="00AC5C6C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“Bilgilendirme Serisi III” Cinsel Yolla Bulaşan Enfeksiyonlar</w:t>
      </w:r>
    </w:p>
    <w:p w14:paraId="48623007" w14:textId="129A3473" w:rsidR="001715AF" w:rsidRPr="004D1D90" w:rsidRDefault="001715AF" w:rsidP="00AC5C6C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“Eğitim Seminerleri” Köprüler Kurmak: Sürdürülebilir Bir Gelecek İçin Birlik</w:t>
      </w:r>
    </w:p>
    <w:p w14:paraId="7509FECD" w14:textId="77777777" w:rsidR="00AC5C6C" w:rsidRDefault="00AC5C6C" w:rsidP="00AC5C6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 İdari Görevler</w:t>
      </w:r>
    </w:p>
    <w:p w14:paraId="1B80F7DC" w14:textId="44A1AEE0" w:rsidR="00AC5C6C" w:rsidRPr="001715AF" w:rsidRDefault="00AC5C6C" w:rsidP="001715AF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YDÜ Hemşirelik Fakültesi Mezuniyet Komitesi Üyesi</w:t>
      </w:r>
    </w:p>
    <w:p w14:paraId="08F03F27" w14:textId="1BB061DB" w:rsidR="00E44D8C" w:rsidRPr="001715AF" w:rsidRDefault="00E44D8C" w:rsidP="001715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Eğitim ve Öğretim Komisyonu</w:t>
      </w:r>
    </w:p>
    <w:p w14:paraId="518E4836" w14:textId="1896471E" w:rsidR="00E44D8C" w:rsidRPr="001715AF" w:rsidRDefault="00E44D8C" w:rsidP="001715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Bilimsel Etkinlik ve Hemşirelik Haftası Etkinlikleri Düzenleme Komitesi</w:t>
      </w:r>
    </w:p>
    <w:p w14:paraId="152E8E3D" w14:textId="1A8DFCCE" w:rsidR="00E44D8C" w:rsidRPr="001715AF" w:rsidRDefault="00E44D8C" w:rsidP="001715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Uluslararası Öğrenci Koordinasyon Ofisi</w:t>
      </w:r>
    </w:p>
    <w:p w14:paraId="109E4AE6" w14:textId="77777777" w:rsidR="00E44D8C" w:rsidRPr="005C69E0" w:rsidRDefault="00E44D8C" w:rsidP="00AC5C6C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5B2D97A7" w14:textId="77777777" w:rsidR="00AC5C6C" w:rsidRDefault="00AC5C6C" w:rsidP="00AC5C6C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 Bilimsel ve Mesleki Kuruluşlardaki Üyelikler</w:t>
      </w:r>
    </w:p>
    <w:p w14:paraId="7F1FDA85" w14:textId="7F1FDA85" w:rsidR="00AC5C6C" w:rsidRDefault="00AC5C6C" w:rsidP="00AC5C6C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Kıbrıs Türk Hemşireler ve Ebeler Derneği</w:t>
      </w:r>
    </w:p>
    <w:p w14:paraId="7F1FDA86" w14:textId="77777777" w:rsidR="00AC5C6C" w:rsidRDefault="00AC5C6C" w:rsidP="00AC5C6C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12. Ödüller</w:t>
      </w:r>
    </w:p>
    <w:p w14:paraId="590AFEAD" w14:textId="77777777" w:rsidR="00AC5C6C" w:rsidRDefault="00AC5C6C" w:rsidP="00AC5C6C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5D92916" w14:textId="77777777" w:rsidR="00AC5C6C" w:rsidRDefault="00AC5C6C" w:rsidP="00AC5C6C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13. Son İki Yılda Verilen Lisans ve Lisansüstü Dersler </w:t>
      </w:r>
    </w:p>
    <w:p w14:paraId="4709FC98" w14:textId="77777777" w:rsidR="00AC5C6C" w:rsidRDefault="00AC5C6C" w:rsidP="00AC5C6C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2708"/>
        <w:gridCol w:w="1153"/>
        <w:gridCol w:w="1137"/>
        <w:gridCol w:w="1184"/>
      </w:tblGrid>
      <w:tr w:rsidR="00AC5C6C" w14:paraId="246A5DA2" w14:textId="77777777" w:rsidTr="001715AF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379F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Akademik Yıl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B7E2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Dönem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533D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01A1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Haftalık Saat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7FB7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Öğrenci Sayısı</w:t>
            </w:r>
          </w:p>
        </w:tc>
      </w:tr>
      <w:tr w:rsidR="00AC5C6C" w14:paraId="3A9DBF22" w14:textId="77777777" w:rsidTr="001715AF">
        <w:trPr>
          <w:trHeight w:val="34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4A3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414F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7A92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0B15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E885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D929" w14:textId="77777777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5C6C" w14:paraId="4F453D64" w14:textId="77777777" w:rsidTr="001715AF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F89" w14:textId="0A7280A0" w:rsidR="00AC5C6C" w:rsidRDefault="00AC5C6C" w:rsidP="00D97BE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2024 - 2025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4FDA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12F2" w14:textId="1C08B2E4" w:rsidR="00AC5C6C" w:rsidRPr="005C69E0" w:rsidRDefault="003E7003" w:rsidP="00D97B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NUR 301 </w:t>
            </w:r>
            <w:r w:rsidR="00892A13">
              <w:rPr>
                <w:rFonts w:asciiTheme="minorHAnsi" w:hAnsiTheme="minorHAnsi"/>
                <w:sz w:val="20"/>
                <w:szCs w:val="20"/>
              </w:rPr>
              <w:t>Doğum ve Kadın Sağlığı Hemşireliği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A2F5" w14:textId="11736846" w:rsidR="00AC5C6C" w:rsidRDefault="003E7003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7110" w14:textId="2F2B80AE" w:rsidR="00AC5C6C" w:rsidRDefault="003E7003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4769" w14:textId="401CB839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AC5C6C" w14:paraId="5AC55BCE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112A6" w14:textId="77777777" w:rsidR="00AC5C6C" w:rsidRDefault="00AC5C6C" w:rsidP="00D97B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44AA" w14:textId="77777777" w:rsidR="00AC5C6C" w:rsidRDefault="00AC5C6C" w:rsidP="00D97B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3035" w14:textId="2717ECC6" w:rsidR="00AC5C6C" w:rsidRPr="005C69E0" w:rsidRDefault="00E44D8C" w:rsidP="00D97B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243 HEMŞİRELİK TARİHİ VE BAKIM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443C" w14:textId="54A6A3C8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899D" w14:textId="17E6169C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2162" w14:textId="23843E82" w:rsidR="00AC5C6C" w:rsidRDefault="00E44D8C" w:rsidP="00D97B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</w:tr>
      <w:tr w:rsidR="004D1D90" w14:paraId="3C49BA6E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FD84F" w14:textId="77777777" w:rsidR="004D1D90" w:rsidRDefault="004D1D90" w:rsidP="004D1D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2CCF" w14:textId="77777777" w:rsidR="004D1D90" w:rsidRDefault="004D1D90" w:rsidP="004D1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E06F" w14:textId="7DD4F1B7" w:rsidR="004D1D90" w:rsidRPr="005C69E0" w:rsidRDefault="004D1D90" w:rsidP="004D1D9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302 ÇOCUK SAĞLIĞI VE HASTALIKLARI HEMŞİRELİĞİ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D6FF" w14:textId="6D4A0239" w:rsidR="004D1D90" w:rsidRDefault="003E7003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B1DB" w14:textId="122ED1C3" w:rsidR="004D1D90" w:rsidRDefault="003E7003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E165" w14:textId="516465F0" w:rsidR="004D1D90" w:rsidRDefault="003E7003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4D1D90" w14:paraId="239A5003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1E686" w14:textId="77777777" w:rsidR="004D1D90" w:rsidRDefault="004D1D90" w:rsidP="004D1D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9758" w14:textId="28F3B9EE" w:rsidR="004D1D90" w:rsidRDefault="004D1D90" w:rsidP="004D1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DC5" w14:textId="2E4F0807" w:rsidR="004D1D90" w:rsidRPr="005C69E0" w:rsidRDefault="004D1D90" w:rsidP="004D1D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7708" w14:textId="31874AD8" w:rsidR="004D1D90" w:rsidRDefault="004D1D90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24AE" w14:textId="507EF4EF" w:rsidR="004D1D90" w:rsidRDefault="004D1D90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896" w14:textId="37303C1D" w:rsidR="004D1D90" w:rsidRDefault="004D1D90" w:rsidP="004D1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2208" w14:paraId="4299F168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3B6F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18F1" w14:textId="4C008AA3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CD10" w14:textId="585FC14E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206 HEMŞİRELİK ETİĞİ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ADDC" w14:textId="4BD361B6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2F6" w14:textId="07585C6F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42E4" w14:textId="1E0E8EA2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D82208" w14:paraId="2C1E9740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EEEAF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897C" w14:textId="63062193" w:rsidR="00D82208" w:rsidRDefault="00E44D8C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90E" w14:textId="77D3EE6C" w:rsidR="00D82208" w:rsidRDefault="00E44D8C" w:rsidP="00D822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304 HEMŞİRELİKTE İLETİŞİM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1D12" w14:textId="4C1C39DE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EABF" w14:textId="71E4CED7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57F" w14:textId="346A988C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D82208" w14:paraId="254AE288" w14:textId="77777777" w:rsidTr="001715AF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D2B1F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C18EF" w14:textId="77777777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5460B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CD6D5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A841E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B4B77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2208" w14:paraId="4C1F3CB9" w14:textId="77777777" w:rsidTr="001715AF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4E21" w14:textId="2D17446E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2025 - 2026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0FD9" w14:textId="77777777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FB2BA" w14:textId="1402FD46" w:rsidR="00D82208" w:rsidRPr="005C69E0" w:rsidRDefault="00D82208" w:rsidP="00D822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243 HEMŞİRELİK TARİHİ VE BAKIM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85A92" w14:textId="77777777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75414" w14:textId="2A0E6564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15038" w14:textId="7FFF49CE" w:rsidR="00D82208" w:rsidRDefault="00E44D8C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82208" w14:paraId="6B6A88F5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970E1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C4241" w14:textId="77777777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67B45" w14:textId="204B5A57" w:rsidR="00D82208" w:rsidRPr="005C69E0" w:rsidRDefault="00892A13" w:rsidP="00D822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301 Doğum ve Kadın Sağlığı Hemşireliği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40718" w14:textId="549C0DBA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F578" w14:textId="054BBA0C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5B697" w14:textId="5D3176C9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D82208" w14:paraId="4EB6F8B0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51CFE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639C7" w14:textId="1366CDFD" w:rsidR="00D82208" w:rsidRDefault="001715AF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36AB9" w14:textId="054E0E00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403 EVDE BAKIM HEMŞİRELİĞİ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21678" w14:textId="1E7BB76C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4DC93" w14:textId="0B385E2A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CB37" w14:textId="50B5FA1E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</w:tr>
      <w:tr w:rsidR="00D82208" w14:paraId="3C2E55C4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F4D81" w14:textId="77777777" w:rsidR="00D82208" w:rsidRDefault="00D82208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D3856" w14:textId="7129B358" w:rsidR="00D82208" w:rsidRDefault="00D82208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1959" w14:textId="669E25E4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 206 HEMŞİRELİK ETİĞİ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470EF" w14:textId="4792F743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D2F35" w14:textId="6C24AE89" w:rsidR="00D82208" w:rsidRDefault="00D82208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C871" w14:textId="360FB10B" w:rsidR="00D82208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1715AF" w14:paraId="706B518F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1B51" w14:textId="77777777" w:rsidR="001715AF" w:rsidRDefault="001715AF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DC779" w14:textId="5060C666" w:rsidR="001715AF" w:rsidRDefault="001715AF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A26A6" w14:textId="6B409FFB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NUR 302 ÇOCUK SAĞLIĞI VE HASTALIKLARI HEMŞİRELİĞİ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A944" w14:textId="07ED35C1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F4BF3" w14:textId="0D9A573E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1969A" w14:textId="161506DB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</w:tr>
      <w:tr w:rsidR="001715AF" w14:paraId="35AD4137" w14:textId="77777777" w:rsidTr="001715AF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4BCF4" w14:textId="77777777" w:rsidR="001715AF" w:rsidRDefault="001715AF" w:rsidP="001715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1CCF4" w14:textId="78FCEDE8" w:rsidR="001715AF" w:rsidRDefault="001715AF" w:rsidP="001715A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B78F" w14:textId="1A3FC9EE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B9CC" w14:textId="1C3271A0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A093" w14:textId="563DC983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FC99" w14:textId="1B687DE2" w:rsidR="001715AF" w:rsidRDefault="001715AF" w:rsidP="00171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15AF" w14:paraId="000534F5" w14:textId="77777777" w:rsidTr="001715AF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A755" w14:textId="77777777" w:rsidR="001715AF" w:rsidRDefault="001715AF" w:rsidP="00D822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F453E" w14:textId="77777777" w:rsidR="001715AF" w:rsidRDefault="001715AF" w:rsidP="00D822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1B6F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96F35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BFDB9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18842" w14:textId="77777777" w:rsidR="001715AF" w:rsidRDefault="001715AF" w:rsidP="00D822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CD3A79" w14:textId="77777777" w:rsidR="00AC5C6C" w:rsidRDefault="00AC5C6C" w:rsidP="00AC5C6C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B88AF5" w14:textId="77777777" w:rsidR="00363EF5" w:rsidRDefault="00363EF5"/>
    <w:sectPr w:rsidR="00363EF5" w:rsidSect="00121732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A469" w14:textId="77777777" w:rsidR="003D5B7E" w:rsidRDefault="003D5B7E">
      <w:r>
        <w:separator/>
      </w:r>
    </w:p>
  </w:endnote>
  <w:endnote w:type="continuationSeparator" w:id="0">
    <w:p w14:paraId="7D0D0938" w14:textId="77777777" w:rsidR="003D5B7E" w:rsidRDefault="003D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6E9F" w14:textId="77777777" w:rsidR="003D5B7E" w:rsidRDefault="003D5B7E">
      <w:r>
        <w:separator/>
      </w:r>
    </w:p>
  </w:footnote>
  <w:footnote w:type="continuationSeparator" w:id="0">
    <w:p w14:paraId="32DD6B4E" w14:textId="77777777" w:rsidR="003D5B7E" w:rsidRDefault="003D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color w:val="374151"/>
      </w:rPr>
      <w:alias w:val="Başlık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64918E2" w14:textId="1D1E2E18" w:rsidR="005E751E" w:rsidRPr="00870DA3" w:rsidRDefault="00787DFF">
        <w:pPr>
          <w:pStyle w:val="stBilgi0"/>
          <w:jc w:val="right"/>
          <w:rPr>
            <w:color w:val="7F7F7F"/>
          </w:rPr>
        </w:pPr>
        <w:r>
          <w:rPr>
            <w:rFonts w:ascii="Segoe UI" w:hAnsi="Segoe UI" w:cs="Segoe UI"/>
            <w:color w:val="374151"/>
          </w:rPr>
          <w:t>03/07/2026</w:t>
        </w:r>
      </w:p>
    </w:sdtContent>
  </w:sdt>
  <w:p w14:paraId="6D4C9780" w14:textId="77777777" w:rsidR="005E751E" w:rsidRDefault="005E75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6E1"/>
    <w:multiLevelType w:val="hybridMultilevel"/>
    <w:tmpl w:val="6352CA78"/>
    <w:lvl w:ilvl="0" w:tplc="A5AAFA5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10A"/>
    <w:multiLevelType w:val="hybridMultilevel"/>
    <w:tmpl w:val="DDF6AD16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1144FC"/>
    <w:multiLevelType w:val="hybridMultilevel"/>
    <w:tmpl w:val="8F286F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55FE7"/>
    <w:multiLevelType w:val="hybridMultilevel"/>
    <w:tmpl w:val="C17A1E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70683">
    <w:abstractNumId w:val="1"/>
  </w:num>
  <w:num w:numId="2" w16cid:durableId="1115367113">
    <w:abstractNumId w:val="2"/>
  </w:num>
  <w:num w:numId="3" w16cid:durableId="116530745">
    <w:abstractNumId w:val="3"/>
  </w:num>
  <w:num w:numId="4" w16cid:durableId="9194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C6C"/>
    <w:rsid w:val="00121732"/>
    <w:rsid w:val="001715AF"/>
    <w:rsid w:val="0020090F"/>
    <w:rsid w:val="00363EF5"/>
    <w:rsid w:val="003852A3"/>
    <w:rsid w:val="003D5B7E"/>
    <w:rsid w:val="003E7003"/>
    <w:rsid w:val="004D1D90"/>
    <w:rsid w:val="004D2428"/>
    <w:rsid w:val="005E751E"/>
    <w:rsid w:val="0067214A"/>
    <w:rsid w:val="006B7485"/>
    <w:rsid w:val="007611B8"/>
    <w:rsid w:val="00780E19"/>
    <w:rsid w:val="00787DFF"/>
    <w:rsid w:val="00813DB5"/>
    <w:rsid w:val="00892A13"/>
    <w:rsid w:val="00897AA6"/>
    <w:rsid w:val="00994A97"/>
    <w:rsid w:val="009E4923"/>
    <w:rsid w:val="00A27780"/>
    <w:rsid w:val="00AC5C6C"/>
    <w:rsid w:val="00C37381"/>
    <w:rsid w:val="00C74C30"/>
    <w:rsid w:val="00D0453D"/>
    <w:rsid w:val="00D82208"/>
    <w:rsid w:val="00E44D8C"/>
    <w:rsid w:val="00F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DD84"/>
  <w15:chartTrackingRefBased/>
  <w15:docId w15:val="{E7FAA7ED-88BA-4F74-8344-71919EA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C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5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5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5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5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5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5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5C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5C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5C6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5C6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5C6C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5C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5C6C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5C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5C6C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C5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5C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C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5C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C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5C6C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C5C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5C6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5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5C6C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C5C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C5C6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bilgi">
    <w:name w:val="Üstbilgi"/>
    <w:basedOn w:val="Normal"/>
    <w:link w:val="stbilgiChar"/>
    <w:uiPriority w:val="99"/>
    <w:rsid w:val="00AC5C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C5C6C"/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paragraph" w:customStyle="1" w:styleId="Default">
    <w:name w:val="Default"/>
    <w:rsid w:val="00AC5C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tr-TR" w:eastAsia="tr-TR"/>
      <w14:ligatures w14:val="none"/>
    </w:rPr>
  </w:style>
  <w:style w:type="character" w:styleId="Kpr">
    <w:name w:val="Hyperlink"/>
    <w:uiPriority w:val="99"/>
    <w:unhideWhenUsed/>
    <w:rsid w:val="00AC5C6C"/>
    <w:rPr>
      <w:color w:val="0563C1"/>
      <w:u w:val="single"/>
    </w:rPr>
  </w:style>
  <w:style w:type="paragraph" w:styleId="stBilgi0">
    <w:name w:val="header"/>
    <w:basedOn w:val="Normal"/>
    <w:link w:val="stBilgiChar0"/>
    <w:uiPriority w:val="99"/>
    <w:unhideWhenUsed/>
    <w:rsid w:val="00AC5C6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C5C6C"/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paragraph" w:styleId="AralkYok">
    <w:name w:val="No Spacing"/>
    <w:uiPriority w:val="1"/>
    <w:qFormat/>
    <w:rsid w:val="00AC5C6C"/>
    <w:pPr>
      <w:suppressAutoHyphens/>
      <w:spacing w:after="0" w:line="240" w:lineRule="auto"/>
      <w:ind w:right="249"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tr-TR" w:eastAsia="ar-SA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87D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7DFF"/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03/07/2026</dc:title>
  <dc:subject/>
  <dc:creator>Miyu 3</dc:creator>
  <cp:keywords/>
  <dc:description/>
  <cp:lastModifiedBy>Mehmet Aygun</cp:lastModifiedBy>
  <cp:revision>5</cp:revision>
  <dcterms:created xsi:type="dcterms:W3CDTF">2025-07-22T08:02:00Z</dcterms:created>
  <dcterms:modified xsi:type="dcterms:W3CDTF">2026-07-03T14:09:00Z</dcterms:modified>
</cp:coreProperties>
</file>