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C3" w:rsidRDefault="003123C3" w:rsidP="003123C3">
      <w:pPr>
        <w:pStyle w:val="ListeParagraf"/>
        <w:numPr>
          <w:ilvl w:val="2"/>
          <w:numId w:val="4"/>
        </w:numPr>
        <w:tabs>
          <w:tab w:val="left" w:pos="982"/>
          <w:tab w:val="left" w:pos="983"/>
        </w:tabs>
        <w:spacing w:before="101"/>
        <w:ind w:hanging="536"/>
        <w:rPr>
          <w:rFonts w:ascii="Wingdings" w:hAnsi="Wingdings"/>
          <w:b/>
        </w:rPr>
      </w:pPr>
      <w:bookmarkStart w:id="0" w:name="_GoBack"/>
      <w:r>
        <w:rPr>
          <w:b/>
        </w:rPr>
        <w:t>SINAV</w:t>
      </w:r>
      <w:r>
        <w:rPr>
          <w:b/>
          <w:spacing w:val="-4"/>
        </w:rPr>
        <w:t xml:space="preserve"> </w:t>
      </w:r>
      <w:r>
        <w:rPr>
          <w:b/>
        </w:rPr>
        <w:t>YÖNERGELERİ,</w:t>
      </w:r>
      <w:r>
        <w:rPr>
          <w:b/>
          <w:spacing w:val="-5"/>
        </w:rPr>
        <w:t xml:space="preserve"> </w:t>
      </w:r>
      <w:r>
        <w:rPr>
          <w:b/>
        </w:rPr>
        <w:t>DEĞERLENDİRME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5"/>
        </w:rPr>
        <w:t xml:space="preserve"> </w:t>
      </w:r>
      <w:r>
        <w:rPr>
          <w:b/>
        </w:rPr>
        <w:t>NOTLANDIRMA</w:t>
      </w:r>
    </w:p>
    <w:bookmarkEnd w:id="0"/>
    <w:p w:rsidR="003123C3" w:rsidRDefault="003123C3" w:rsidP="003123C3">
      <w:pPr>
        <w:pStyle w:val="GvdeMetni"/>
        <w:spacing w:before="159" w:line="259" w:lineRule="auto"/>
        <w:ind w:left="116" w:right="1125"/>
        <w:jc w:val="both"/>
      </w:pPr>
      <w:proofErr w:type="spellStart"/>
      <w:r>
        <w:t>YDÜ’de</w:t>
      </w:r>
      <w:proofErr w:type="spellEnd"/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dersi</w:t>
      </w:r>
      <w:r>
        <w:rPr>
          <w:spacing w:val="1"/>
        </w:rPr>
        <w:t xml:space="preserve"> </w:t>
      </w:r>
      <w:r>
        <w:t>veren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değerlendirmenin</w:t>
      </w:r>
      <w:r>
        <w:rPr>
          <w:spacing w:val="1"/>
        </w:rPr>
        <w:t xml:space="preserve"> </w:t>
      </w:r>
      <w:r>
        <w:t>sonucunda öğrencilere aşağıda açıklaması verilen harf notlarından birisi verilir. Her harf notunun</w:t>
      </w:r>
      <w:r>
        <w:rPr>
          <w:spacing w:val="1"/>
        </w:rPr>
        <w:t xml:space="preserve"> </w:t>
      </w:r>
      <w:r>
        <w:t>karşılığında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AKTS ağırlığı</w:t>
      </w:r>
      <w:r>
        <w:rPr>
          <w:spacing w:val="-2"/>
        </w:rPr>
        <w:t xml:space="preserve"> </w:t>
      </w:r>
      <w:r>
        <w:t>mevcuttur.</w:t>
      </w:r>
    </w:p>
    <w:p w:rsidR="003123C3" w:rsidRDefault="003123C3" w:rsidP="003123C3">
      <w:pPr>
        <w:pStyle w:val="GvdeMetni"/>
        <w:rPr>
          <w:sz w:val="22"/>
        </w:rPr>
      </w:pPr>
    </w:p>
    <w:p w:rsidR="003123C3" w:rsidRDefault="003123C3" w:rsidP="003123C3">
      <w:pPr>
        <w:pStyle w:val="GvdeMetni"/>
        <w:spacing w:before="160"/>
        <w:ind w:left="116"/>
        <w:jc w:val="both"/>
      </w:pPr>
      <w:r>
        <w:t>Aşağıdaki</w:t>
      </w:r>
      <w:r>
        <w:rPr>
          <w:spacing w:val="-6"/>
        </w:rPr>
        <w:t xml:space="preserve"> </w:t>
      </w:r>
      <w:r>
        <w:t>tablo harf</w:t>
      </w:r>
      <w:r>
        <w:rPr>
          <w:spacing w:val="-4"/>
        </w:rPr>
        <w:t xml:space="preserve"> </w:t>
      </w:r>
      <w:r>
        <w:t>notları,</w:t>
      </w:r>
      <w:r>
        <w:rPr>
          <w:spacing w:val="-5"/>
        </w:rPr>
        <w:t xml:space="preserve"> </w:t>
      </w:r>
      <w:r>
        <w:t>ağırlıkları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AKTS</w:t>
      </w:r>
      <w:r>
        <w:rPr>
          <w:spacing w:val="-4"/>
        </w:rPr>
        <w:t xml:space="preserve"> </w:t>
      </w:r>
      <w:r>
        <w:t>denkliği</w:t>
      </w:r>
      <w:r>
        <w:rPr>
          <w:spacing w:val="-5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vermektedir:</w:t>
      </w:r>
    </w:p>
    <w:p w:rsidR="003123C3" w:rsidRDefault="003123C3" w:rsidP="003123C3">
      <w:pPr>
        <w:pStyle w:val="GvdeMetni"/>
        <w:spacing w:before="11"/>
        <w:rPr>
          <w:sz w:val="15"/>
        </w:rPr>
      </w:pPr>
    </w:p>
    <w:tbl>
      <w:tblPr>
        <w:tblStyle w:val="TableNormal"/>
        <w:tblW w:w="0" w:type="auto"/>
        <w:tblInd w:w="126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702"/>
        <w:gridCol w:w="1700"/>
        <w:gridCol w:w="1703"/>
      </w:tblGrid>
      <w:tr w:rsidR="003123C3" w:rsidTr="00977755">
        <w:trPr>
          <w:trHeight w:val="645"/>
        </w:trPr>
        <w:tc>
          <w:tcPr>
            <w:tcW w:w="1695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116"/>
              <w:ind w:left="12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ARALIĞI</w:t>
            </w:r>
          </w:p>
        </w:tc>
        <w:tc>
          <w:tcPr>
            <w:tcW w:w="1702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116"/>
              <w:ind w:left="119"/>
              <w:rPr>
                <w:sz w:val="20"/>
              </w:rPr>
            </w:pPr>
            <w:r>
              <w:rPr>
                <w:sz w:val="20"/>
              </w:rPr>
              <w:t>HARF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NOTU</w:t>
            </w:r>
          </w:p>
        </w:tc>
        <w:tc>
          <w:tcPr>
            <w:tcW w:w="1700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116"/>
              <w:ind w:left="119"/>
              <w:rPr>
                <w:sz w:val="20"/>
              </w:rPr>
            </w:pPr>
            <w:r>
              <w:rPr>
                <w:sz w:val="20"/>
              </w:rPr>
              <w:t>AĞIRLIK</w:t>
            </w:r>
          </w:p>
        </w:tc>
        <w:tc>
          <w:tcPr>
            <w:tcW w:w="1703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116"/>
              <w:ind w:left="121"/>
              <w:rPr>
                <w:sz w:val="20"/>
              </w:rPr>
            </w:pPr>
            <w:r>
              <w:rPr>
                <w:sz w:val="20"/>
              </w:rPr>
              <w:t>AKTS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NOTU</w:t>
            </w:r>
          </w:p>
        </w:tc>
      </w:tr>
      <w:tr w:rsidR="003123C3" w:rsidTr="00977755">
        <w:trPr>
          <w:trHeight w:val="645"/>
        </w:trPr>
        <w:tc>
          <w:tcPr>
            <w:tcW w:w="1695" w:type="dxa"/>
          </w:tcPr>
          <w:p w:rsidR="003123C3" w:rsidRDefault="003123C3" w:rsidP="00977755">
            <w:pPr>
              <w:pStyle w:val="TableParagraph"/>
              <w:spacing w:before="116"/>
              <w:ind w:left="122"/>
              <w:rPr>
                <w:sz w:val="20"/>
              </w:rPr>
            </w:pPr>
            <w:r>
              <w:rPr>
                <w:sz w:val="20"/>
              </w:rPr>
              <w:t>90-100</w:t>
            </w:r>
          </w:p>
        </w:tc>
        <w:tc>
          <w:tcPr>
            <w:tcW w:w="1702" w:type="dxa"/>
          </w:tcPr>
          <w:p w:rsidR="003123C3" w:rsidRDefault="003123C3" w:rsidP="00977755">
            <w:pPr>
              <w:pStyle w:val="TableParagraph"/>
              <w:spacing w:before="116"/>
              <w:ind w:left="119"/>
              <w:rPr>
                <w:sz w:val="20"/>
              </w:rPr>
            </w:pPr>
            <w:r>
              <w:rPr>
                <w:sz w:val="20"/>
              </w:rPr>
              <w:t>AA</w:t>
            </w:r>
          </w:p>
        </w:tc>
        <w:tc>
          <w:tcPr>
            <w:tcW w:w="1700" w:type="dxa"/>
          </w:tcPr>
          <w:p w:rsidR="003123C3" w:rsidRDefault="003123C3" w:rsidP="00977755">
            <w:pPr>
              <w:pStyle w:val="TableParagraph"/>
              <w:spacing w:before="116"/>
              <w:ind w:left="119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703" w:type="dxa"/>
          </w:tcPr>
          <w:p w:rsidR="003123C3" w:rsidRDefault="003123C3" w:rsidP="00977755">
            <w:pPr>
              <w:pStyle w:val="TableParagraph"/>
              <w:spacing w:before="116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3123C3" w:rsidTr="00977755">
        <w:trPr>
          <w:trHeight w:val="644"/>
        </w:trPr>
        <w:tc>
          <w:tcPr>
            <w:tcW w:w="1695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116"/>
              <w:ind w:left="122"/>
              <w:rPr>
                <w:sz w:val="20"/>
              </w:rPr>
            </w:pPr>
            <w:r>
              <w:rPr>
                <w:sz w:val="20"/>
              </w:rPr>
              <w:t>85-89</w:t>
            </w:r>
          </w:p>
        </w:tc>
        <w:tc>
          <w:tcPr>
            <w:tcW w:w="1702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116"/>
              <w:ind w:left="119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1700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116"/>
              <w:ind w:left="119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703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116"/>
              <w:ind w:left="121"/>
              <w:rPr>
                <w:sz w:val="20"/>
              </w:rPr>
            </w:pPr>
            <w:r>
              <w:rPr>
                <w:sz w:val="20"/>
              </w:rPr>
              <w:t>B*</w:t>
            </w:r>
          </w:p>
        </w:tc>
      </w:tr>
    </w:tbl>
    <w:p w:rsidR="003123C3" w:rsidRDefault="003123C3" w:rsidP="003123C3">
      <w:pPr>
        <w:rPr>
          <w:sz w:val="20"/>
        </w:rPr>
        <w:sectPr w:rsidR="003123C3">
          <w:pgSz w:w="11910" w:h="16840"/>
          <w:pgMar w:top="1400" w:right="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702"/>
        <w:gridCol w:w="1700"/>
        <w:gridCol w:w="1703"/>
      </w:tblGrid>
      <w:tr w:rsidR="003123C3" w:rsidTr="00977755">
        <w:trPr>
          <w:trHeight w:val="647"/>
        </w:trPr>
        <w:tc>
          <w:tcPr>
            <w:tcW w:w="1695" w:type="dxa"/>
          </w:tcPr>
          <w:p w:rsidR="003123C3" w:rsidRDefault="003123C3" w:rsidP="00977755">
            <w:pPr>
              <w:pStyle w:val="TableParagraph"/>
              <w:spacing w:before="116"/>
              <w:ind w:left="122"/>
              <w:rPr>
                <w:sz w:val="20"/>
              </w:rPr>
            </w:pPr>
            <w:r>
              <w:rPr>
                <w:sz w:val="20"/>
              </w:rPr>
              <w:lastRenderedPageBreak/>
              <w:t>80-84</w:t>
            </w:r>
          </w:p>
        </w:tc>
        <w:tc>
          <w:tcPr>
            <w:tcW w:w="1702" w:type="dxa"/>
          </w:tcPr>
          <w:p w:rsidR="003123C3" w:rsidRDefault="003123C3" w:rsidP="00977755">
            <w:pPr>
              <w:pStyle w:val="TableParagraph"/>
              <w:spacing w:before="116"/>
              <w:ind w:left="119"/>
              <w:rPr>
                <w:sz w:val="20"/>
              </w:rPr>
            </w:pPr>
            <w:r>
              <w:rPr>
                <w:sz w:val="20"/>
              </w:rPr>
              <w:t>BB</w:t>
            </w:r>
          </w:p>
        </w:tc>
        <w:tc>
          <w:tcPr>
            <w:tcW w:w="1700" w:type="dxa"/>
          </w:tcPr>
          <w:p w:rsidR="003123C3" w:rsidRDefault="003123C3" w:rsidP="00977755">
            <w:pPr>
              <w:pStyle w:val="TableParagraph"/>
              <w:spacing w:before="116"/>
              <w:ind w:left="119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703" w:type="dxa"/>
          </w:tcPr>
          <w:p w:rsidR="003123C3" w:rsidRDefault="003123C3" w:rsidP="00977755">
            <w:pPr>
              <w:pStyle w:val="TableParagraph"/>
              <w:spacing w:before="116"/>
              <w:ind w:left="121"/>
              <w:rPr>
                <w:sz w:val="20"/>
              </w:rPr>
            </w:pPr>
            <w:r>
              <w:rPr>
                <w:sz w:val="20"/>
              </w:rPr>
              <w:t>B*</w:t>
            </w:r>
          </w:p>
        </w:tc>
      </w:tr>
      <w:tr w:rsidR="003123C3" w:rsidTr="00977755">
        <w:trPr>
          <w:trHeight w:val="645"/>
        </w:trPr>
        <w:tc>
          <w:tcPr>
            <w:tcW w:w="1695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114"/>
              <w:ind w:left="122"/>
              <w:rPr>
                <w:sz w:val="20"/>
              </w:rPr>
            </w:pPr>
            <w:r>
              <w:rPr>
                <w:sz w:val="20"/>
              </w:rPr>
              <w:t>75-79</w:t>
            </w:r>
          </w:p>
        </w:tc>
        <w:tc>
          <w:tcPr>
            <w:tcW w:w="1702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114"/>
              <w:ind w:left="119"/>
              <w:rPr>
                <w:sz w:val="20"/>
              </w:rPr>
            </w:pPr>
            <w:r>
              <w:rPr>
                <w:sz w:val="20"/>
              </w:rPr>
              <w:t>CB</w:t>
            </w:r>
          </w:p>
        </w:tc>
        <w:tc>
          <w:tcPr>
            <w:tcW w:w="1700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114"/>
              <w:ind w:left="119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703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114"/>
              <w:ind w:left="121"/>
              <w:rPr>
                <w:sz w:val="20"/>
              </w:rPr>
            </w:pPr>
            <w:r>
              <w:rPr>
                <w:sz w:val="20"/>
              </w:rPr>
              <w:t>C*</w:t>
            </w:r>
          </w:p>
        </w:tc>
      </w:tr>
      <w:tr w:rsidR="003123C3" w:rsidTr="00977755">
        <w:trPr>
          <w:trHeight w:val="645"/>
        </w:trPr>
        <w:tc>
          <w:tcPr>
            <w:tcW w:w="1695" w:type="dxa"/>
          </w:tcPr>
          <w:p w:rsidR="003123C3" w:rsidRDefault="003123C3" w:rsidP="00977755">
            <w:pPr>
              <w:pStyle w:val="TableParagraph"/>
              <w:spacing w:before="114"/>
              <w:ind w:left="122"/>
              <w:rPr>
                <w:sz w:val="20"/>
              </w:rPr>
            </w:pPr>
            <w:r>
              <w:rPr>
                <w:sz w:val="20"/>
              </w:rPr>
              <w:t>70-74</w:t>
            </w:r>
          </w:p>
        </w:tc>
        <w:tc>
          <w:tcPr>
            <w:tcW w:w="1702" w:type="dxa"/>
          </w:tcPr>
          <w:p w:rsidR="003123C3" w:rsidRDefault="003123C3" w:rsidP="00977755">
            <w:pPr>
              <w:pStyle w:val="TableParagraph"/>
              <w:spacing w:before="114"/>
              <w:ind w:left="119"/>
              <w:rPr>
                <w:sz w:val="20"/>
              </w:rPr>
            </w:pPr>
            <w:r>
              <w:rPr>
                <w:sz w:val="20"/>
              </w:rPr>
              <w:t>CC</w:t>
            </w:r>
          </w:p>
        </w:tc>
        <w:tc>
          <w:tcPr>
            <w:tcW w:w="1700" w:type="dxa"/>
          </w:tcPr>
          <w:p w:rsidR="003123C3" w:rsidRDefault="003123C3" w:rsidP="00977755">
            <w:pPr>
              <w:pStyle w:val="TableParagraph"/>
              <w:spacing w:before="114"/>
              <w:ind w:left="119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703" w:type="dxa"/>
          </w:tcPr>
          <w:p w:rsidR="003123C3" w:rsidRDefault="003123C3" w:rsidP="00977755">
            <w:pPr>
              <w:pStyle w:val="TableParagraph"/>
              <w:spacing w:before="114"/>
              <w:ind w:left="121"/>
              <w:rPr>
                <w:sz w:val="20"/>
              </w:rPr>
            </w:pPr>
            <w:r>
              <w:rPr>
                <w:sz w:val="20"/>
              </w:rPr>
              <w:t>C*</w:t>
            </w:r>
          </w:p>
        </w:tc>
      </w:tr>
      <w:tr w:rsidR="003123C3" w:rsidTr="00977755">
        <w:trPr>
          <w:trHeight w:val="645"/>
        </w:trPr>
        <w:tc>
          <w:tcPr>
            <w:tcW w:w="1695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114"/>
              <w:ind w:left="122"/>
              <w:rPr>
                <w:sz w:val="20"/>
              </w:rPr>
            </w:pPr>
            <w:r>
              <w:rPr>
                <w:sz w:val="20"/>
              </w:rPr>
              <w:t>60-69</w:t>
            </w:r>
          </w:p>
        </w:tc>
        <w:tc>
          <w:tcPr>
            <w:tcW w:w="1702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114"/>
              <w:ind w:left="119"/>
              <w:rPr>
                <w:sz w:val="20"/>
              </w:rPr>
            </w:pPr>
            <w:r>
              <w:rPr>
                <w:sz w:val="20"/>
              </w:rPr>
              <w:t>DC</w:t>
            </w:r>
          </w:p>
        </w:tc>
        <w:tc>
          <w:tcPr>
            <w:tcW w:w="1700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114"/>
              <w:ind w:left="119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703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114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3123C3" w:rsidTr="00977755">
        <w:trPr>
          <w:trHeight w:val="645"/>
        </w:trPr>
        <w:tc>
          <w:tcPr>
            <w:tcW w:w="1695" w:type="dxa"/>
          </w:tcPr>
          <w:p w:rsidR="003123C3" w:rsidRDefault="003123C3" w:rsidP="00977755">
            <w:pPr>
              <w:pStyle w:val="TableParagraph"/>
              <w:spacing w:before="114"/>
              <w:ind w:left="122"/>
              <w:rPr>
                <w:sz w:val="20"/>
              </w:rPr>
            </w:pPr>
            <w:r>
              <w:rPr>
                <w:sz w:val="20"/>
              </w:rPr>
              <w:t>50-59</w:t>
            </w:r>
          </w:p>
        </w:tc>
        <w:tc>
          <w:tcPr>
            <w:tcW w:w="1702" w:type="dxa"/>
          </w:tcPr>
          <w:p w:rsidR="003123C3" w:rsidRDefault="003123C3" w:rsidP="00977755">
            <w:pPr>
              <w:pStyle w:val="TableParagraph"/>
              <w:spacing w:before="114"/>
              <w:ind w:left="119"/>
              <w:rPr>
                <w:sz w:val="20"/>
              </w:rPr>
            </w:pPr>
            <w:r>
              <w:rPr>
                <w:sz w:val="20"/>
              </w:rPr>
              <w:t>DD</w:t>
            </w:r>
          </w:p>
        </w:tc>
        <w:tc>
          <w:tcPr>
            <w:tcW w:w="1700" w:type="dxa"/>
          </w:tcPr>
          <w:p w:rsidR="003123C3" w:rsidRDefault="003123C3" w:rsidP="00977755">
            <w:pPr>
              <w:pStyle w:val="TableParagraph"/>
              <w:spacing w:before="114"/>
              <w:ind w:left="119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703" w:type="dxa"/>
          </w:tcPr>
          <w:p w:rsidR="003123C3" w:rsidRDefault="003123C3" w:rsidP="00977755">
            <w:pPr>
              <w:pStyle w:val="TableParagraph"/>
              <w:spacing w:before="114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 w:rsidR="003123C3" w:rsidTr="00977755">
        <w:trPr>
          <w:trHeight w:val="645"/>
        </w:trPr>
        <w:tc>
          <w:tcPr>
            <w:tcW w:w="1695" w:type="dxa"/>
          </w:tcPr>
          <w:p w:rsidR="003123C3" w:rsidRDefault="003123C3" w:rsidP="00977755">
            <w:pPr>
              <w:pStyle w:val="TableParagraph"/>
              <w:spacing w:before="114"/>
              <w:ind w:left="122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below</w:t>
            </w:r>
            <w:proofErr w:type="spellEnd"/>
          </w:p>
        </w:tc>
        <w:tc>
          <w:tcPr>
            <w:tcW w:w="1702" w:type="dxa"/>
          </w:tcPr>
          <w:p w:rsidR="003123C3" w:rsidRDefault="003123C3" w:rsidP="00977755">
            <w:pPr>
              <w:pStyle w:val="TableParagraph"/>
              <w:spacing w:before="114"/>
              <w:ind w:left="119"/>
              <w:rPr>
                <w:sz w:val="20"/>
              </w:rPr>
            </w:pPr>
            <w:r>
              <w:rPr>
                <w:sz w:val="20"/>
              </w:rPr>
              <w:t>FF</w:t>
            </w:r>
          </w:p>
        </w:tc>
        <w:tc>
          <w:tcPr>
            <w:tcW w:w="1700" w:type="dxa"/>
          </w:tcPr>
          <w:p w:rsidR="003123C3" w:rsidRDefault="003123C3" w:rsidP="00977755">
            <w:pPr>
              <w:pStyle w:val="TableParagraph"/>
              <w:spacing w:before="114"/>
              <w:ind w:left="119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703" w:type="dxa"/>
          </w:tcPr>
          <w:p w:rsidR="003123C3" w:rsidRDefault="003123C3" w:rsidP="00977755">
            <w:pPr>
              <w:pStyle w:val="TableParagraph"/>
              <w:spacing w:before="114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</w:tbl>
    <w:p w:rsidR="003123C3" w:rsidRDefault="003123C3" w:rsidP="003123C3">
      <w:pPr>
        <w:pStyle w:val="GvdeMetni"/>
        <w:spacing w:before="5"/>
        <w:rPr>
          <w:sz w:val="26"/>
        </w:rPr>
      </w:pPr>
    </w:p>
    <w:p w:rsidR="003123C3" w:rsidRDefault="003123C3" w:rsidP="003123C3">
      <w:pPr>
        <w:pStyle w:val="GvdeMetni"/>
        <w:spacing w:before="99"/>
        <w:ind w:left="116"/>
      </w:pPr>
      <w:r>
        <w:t>*Yıldızlı</w:t>
      </w:r>
      <w:r>
        <w:rPr>
          <w:spacing w:val="-2"/>
        </w:rPr>
        <w:t xml:space="preserve"> </w:t>
      </w:r>
      <w:r>
        <w:t>harf</w:t>
      </w:r>
      <w:r>
        <w:rPr>
          <w:spacing w:val="-1"/>
        </w:rPr>
        <w:t xml:space="preserve"> </w:t>
      </w:r>
      <w:r>
        <w:t>notları</w:t>
      </w:r>
      <w:r>
        <w:rPr>
          <w:spacing w:val="-3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yüksek</w:t>
      </w:r>
      <w:r>
        <w:rPr>
          <w:spacing w:val="-4"/>
        </w:rPr>
        <w:t xml:space="preserve"> </w:t>
      </w:r>
      <w:r>
        <w:t>olan ağırlık</w:t>
      </w:r>
      <w:r>
        <w:rPr>
          <w:spacing w:val="-5"/>
        </w:rPr>
        <w:t xml:space="preserve"> </w:t>
      </w:r>
      <w:r>
        <w:t>uygulanır.</w:t>
      </w:r>
    </w:p>
    <w:p w:rsidR="003123C3" w:rsidRDefault="003123C3" w:rsidP="003123C3">
      <w:pPr>
        <w:pStyle w:val="GvdeMetni"/>
        <w:spacing w:before="181" w:line="259" w:lineRule="auto"/>
        <w:ind w:left="116" w:right="1540"/>
      </w:pPr>
      <w:r>
        <w:t>Herhangi bir dersten başarılı sayılabilmek için öğrencilerin 5. düzey (</w:t>
      </w:r>
      <w:proofErr w:type="spellStart"/>
      <w:r>
        <w:t>önlisans</w:t>
      </w:r>
      <w:proofErr w:type="spellEnd"/>
      <w:r>
        <w:t>) ve 6. düzey (lisans)</w:t>
      </w:r>
      <w:r>
        <w:rPr>
          <w:spacing w:val="-46"/>
        </w:rPr>
        <w:t xml:space="preserve"> </w:t>
      </w:r>
      <w:r>
        <w:t>programlarda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 DD,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düzey</w:t>
      </w:r>
      <w:r>
        <w:rPr>
          <w:spacing w:val="-2"/>
        </w:rPr>
        <w:t xml:space="preserve"> </w:t>
      </w:r>
      <w:r>
        <w:t>(yüksek</w:t>
      </w:r>
      <w:r>
        <w:rPr>
          <w:spacing w:val="-4"/>
        </w:rPr>
        <w:t xml:space="preserve"> </w:t>
      </w:r>
      <w:r>
        <w:t>lisans)</w:t>
      </w:r>
      <w:r>
        <w:rPr>
          <w:spacing w:val="1"/>
        </w:rPr>
        <w:t xml:space="preserve"> </w:t>
      </w:r>
      <w:r>
        <w:t>programlarda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 CC</w:t>
      </w:r>
      <w:r>
        <w:rPr>
          <w:spacing w:val="-1"/>
        </w:rPr>
        <w:t xml:space="preserve"> </w:t>
      </w:r>
      <w:r>
        <w:t>ve 8.</w:t>
      </w:r>
      <w:r>
        <w:rPr>
          <w:spacing w:val="-4"/>
        </w:rPr>
        <w:t xml:space="preserve"> </w:t>
      </w:r>
      <w:r>
        <w:t>düzey</w:t>
      </w:r>
      <w:r>
        <w:rPr>
          <w:spacing w:val="-2"/>
        </w:rPr>
        <w:t xml:space="preserve"> </w:t>
      </w:r>
      <w:r>
        <w:t>(doktora)</w:t>
      </w:r>
    </w:p>
    <w:p w:rsidR="003123C3" w:rsidRDefault="003123C3" w:rsidP="003123C3">
      <w:pPr>
        <w:pStyle w:val="GvdeMetni"/>
        <w:spacing w:line="256" w:lineRule="auto"/>
        <w:ind w:left="116" w:right="1102"/>
      </w:pPr>
      <w:proofErr w:type="gramStart"/>
      <w:r>
        <w:t>programlarda</w:t>
      </w:r>
      <w:proofErr w:type="gramEnd"/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CB</w:t>
      </w:r>
      <w:r>
        <w:rPr>
          <w:spacing w:val="-4"/>
        </w:rPr>
        <w:t xml:space="preserve"> </w:t>
      </w:r>
      <w:r>
        <w:t>alması</w:t>
      </w:r>
      <w:r>
        <w:rPr>
          <w:spacing w:val="-4"/>
        </w:rPr>
        <w:t xml:space="preserve"> </w:t>
      </w:r>
      <w:r>
        <w:t>gerekir.</w:t>
      </w:r>
      <w:r>
        <w:rPr>
          <w:spacing w:val="-2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ortalamaya</w:t>
      </w:r>
      <w:r>
        <w:rPr>
          <w:spacing w:val="-3"/>
        </w:rPr>
        <w:t xml:space="preserve"> </w:t>
      </w:r>
      <w:proofErr w:type="gramStart"/>
      <w:r>
        <w:t>dahil</w:t>
      </w:r>
      <w:proofErr w:type="gramEnd"/>
      <w:r>
        <w:rPr>
          <w:spacing w:val="-1"/>
        </w:rPr>
        <w:t xml:space="preserve"> </w:t>
      </w:r>
      <w:r>
        <w:t>edilmeyen</w:t>
      </w:r>
      <w:r>
        <w:rPr>
          <w:spacing w:val="-4"/>
        </w:rPr>
        <w:t xml:space="preserve"> </w:t>
      </w:r>
      <w:r>
        <w:t>dersler</w:t>
      </w:r>
      <w:r>
        <w:rPr>
          <w:spacing w:val="-4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öğrencilerin</w:t>
      </w:r>
      <w:r>
        <w:rPr>
          <w:spacing w:val="-4"/>
        </w:rPr>
        <w:t xml:space="preserve"> </w:t>
      </w:r>
      <w:r>
        <w:t>S</w:t>
      </w:r>
      <w:r>
        <w:rPr>
          <w:spacing w:val="-45"/>
        </w:rPr>
        <w:t xml:space="preserve"> </w:t>
      </w:r>
      <w:r>
        <w:t>(Yeterli)</w:t>
      </w:r>
      <w:r>
        <w:rPr>
          <w:spacing w:val="-2"/>
        </w:rPr>
        <w:t xml:space="preserve"> </w:t>
      </w:r>
      <w:r>
        <w:t>notu alması</w:t>
      </w:r>
      <w:r>
        <w:rPr>
          <w:spacing w:val="1"/>
        </w:rPr>
        <w:t xml:space="preserve"> </w:t>
      </w:r>
      <w:r>
        <w:t>gerekmektedir.</w:t>
      </w:r>
    </w:p>
    <w:p w:rsidR="003123C3" w:rsidRDefault="003123C3" w:rsidP="003123C3">
      <w:pPr>
        <w:pStyle w:val="GvdeMetni"/>
        <w:spacing w:before="163" w:line="259" w:lineRule="auto"/>
        <w:ind w:left="116" w:right="1540"/>
      </w:pPr>
      <w:r>
        <w:t>Bunların</w:t>
      </w:r>
      <w:r>
        <w:rPr>
          <w:spacing w:val="-4"/>
        </w:rPr>
        <w:t xml:space="preserve"> </w:t>
      </w:r>
      <w:r>
        <w:t>yanı</w:t>
      </w:r>
      <w:r>
        <w:rPr>
          <w:spacing w:val="-4"/>
        </w:rPr>
        <w:t xml:space="preserve"> </w:t>
      </w:r>
      <w:r>
        <w:t>sıra,</w:t>
      </w:r>
      <w:r>
        <w:rPr>
          <w:spacing w:val="-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yerel</w:t>
      </w:r>
      <w:r>
        <w:rPr>
          <w:spacing w:val="-3"/>
        </w:rPr>
        <w:t xml:space="preserve"> </w:t>
      </w:r>
      <w:r>
        <w:t>harf</w:t>
      </w:r>
      <w:r>
        <w:rPr>
          <w:spacing w:val="-4"/>
        </w:rPr>
        <w:t xml:space="preserve"> </w:t>
      </w:r>
      <w:r>
        <w:t>notunun</w:t>
      </w:r>
      <w:r>
        <w:rPr>
          <w:spacing w:val="-1"/>
        </w:rPr>
        <w:t xml:space="preserve"> </w:t>
      </w:r>
      <w:r>
        <w:t>bir de</w:t>
      </w:r>
      <w:r>
        <w:rPr>
          <w:spacing w:val="-4"/>
        </w:rPr>
        <w:t xml:space="preserve"> </w:t>
      </w:r>
      <w:r>
        <w:t>AKTS</w:t>
      </w:r>
      <w:r>
        <w:rPr>
          <w:spacing w:val="-1"/>
        </w:rPr>
        <w:t xml:space="preserve"> </w:t>
      </w:r>
      <w:r>
        <w:t>karşılığı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bulunmaktadır.</w:t>
      </w:r>
      <w:r>
        <w:rPr>
          <w:spacing w:val="-4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şekilde</w:t>
      </w:r>
      <w:r>
        <w:rPr>
          <w:spacing w:val="-45"/>
        </w:rPr>
        <w:t xml:space="preserve"> </w:t>
      </w:r>
      <w:r>
        <w:t>kurumlar</w:t>
      </w:r>
      <w:r>
        <w:rPr>
          <w:spacing w:val="-1"/>
        </w:rPr>
        <w:t xml:space="preserve"> </w:t>
      </w:r>
      <w:r>
        <w:t>arası</w:t>
      </w:r>
      <w:r>
        <w:rPr>
          <w:spacing w:val="-1"/>
        </w:rPr>
        <w:t xml:space="preserve"> </w:t>
      </w:r>
      <w:r>
        <w:t>hareketlilik desteklenmektedir.</w:t>
      </w:r>
    </w:p>
    <w:p w:rsidR="003123C3" w:rsidRDefault="003123C3" w:rsidP="003123C3">
      <w:pPr>
        <w:pStyle w:val="GvdeMetni"/>
        <w:rPr>
          <w:sz w:val="22"/>
        </w:rPr>
      </w:pPr>
    </w:p>
    <w:p w:rsidR="003123C3" w:rsidRDefault="003123C3" w:rsidP="003123C3">
      <w:pPr>
        <w:pStyle w:val="GvdeMetni"/>
        <w:spacing w:before="8"/>
        <w:rPr>
          <w:sz w:val="27"/>
        </w:rPr>
      </w:pPr>
    </w:p>
    <w:p w:rsidR="003123C3" w:rsidRDefault="003123C3" w:rsidP="003123C3">
      <w:pPr>
        <w:pStyle w:val="GvdeMetni"/>
        <w:spacing w:line="256" w:lineRule="auto"/>
        <w:ind w:left="116" w:right="1102"/>
      </w:pPr>
      <w:r>
        <w:t>Yukarıdaki</w:t>
      </w:r>
      <w:r>
        <w:rPr>
          <w:spacing w:val="-6"/>
        </w:rPr>
        <w:t xml:space="preserve"> </w:t>
      </w:r>
      <w:r>
        <w:t>tablo,</w:t>
      </w:r>
      <w:r>
        <w:rPr>
          <w:spacing w:val="-6"/>
        </w:rPr>
        <w:t xml:space="preserve"> </w:t>
      </w:r>
      <w:r>
        <w:t>YDÜ</w:t>
      </w:r>
      <w:r>
        <w:rPr>
          <w:spacing w:val="-2"/>
        </w:rPr>
        <w:t xml:space="preserve"> </w:t>
      </w:r>
      <w:r>
        <w:t>bünyesindeki</w:t>
      </w:r>
      <w:r>
        <w:rPr>
          <w:spacing w:val="-5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dersler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kullanılmaktadır.</w:t>
      </w:r>
      <w:r>
        <w:rPr>
          <w:spacing w:val="-6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harf</w:t>
      </w:r>
      <w:r>
        <w:rPr>
          <w:spacing w:val="-2"/>
        </w:rPr>
        <w:t xml:space="preserve"> </w:t>
      </w:r>
      <w:r>
        <w:t>notlarının</w:t>
      </w:r>
      <w:r>
        <w:rPr>
          <w:spacing w:val="-4"/>
        </w:rPr>
        <w:t xml:space="preserve"> </w:t>
      </w:r>
      <w:r>
        <w:t>dışında</w:t>
      </w:r>
      <w:r>
        <w:rPr>
          <w:spacing w:val="-46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harf</w:t>
      </w:r>
      <w:r>
        <w:rPr>
          <w:spacing w:val="-1"/>
        </w:rPr>
        <w:t xml:space="preserve"> </w:t>
      </w:r>
      <w:r>
        <w:t>notları</w:t>
      </w:r>
      <w:r>
        <w:rPr>
          <w:spacing w:val="-1"/>
        </w:rPr>
        <w:t xml:space="preserve"> </w:t>
      </w:r>
      <w:r>
        <w:t>da öğrenci</w:t>
      </w:r>
      <w:r>
        <w:rPr>
          <w:spacing w:val="-2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dökümlerine</w:t>
      </w:r>
      <w:r>
        <w:rPr>
          <w:spacing w:val="1"/>
        </w:rPr>
        <w:t xml:space="preserve"> </w:t>
      </w:r>
      <w:r>
        <w:t>işlenir:</w:t>
      </w:r>
    </w:p>
    <w:p w:rsidR="003123C3" w:rsidRDefault="003123C3" w:rsidP="003123C3">
      <w:pPr>
        <w:pStyle w:val="GvdeMetni"/>
        <w:spacing w:before="6"/>
        <w:rPr>
          <w:sz w:val="14"/>
        </w:rPr>
      </w:pPr>
    </w:p>
    <w:tbl>
      <w:tblPr>
        <w:tblStyle w:val="TableNormal"/>
        <w:tblW w:w="0" w:type="auto"/>
        <w:tblInd w:w="18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44"/>
      </w:tblGrid>
      <w:tr w:rsidR="003123C3" w:rsidTr="00977755">
        <w:trPr>
          <w:trHeight w:val="556"/>
        </w:trPr>
        <w:tc>
          <w:tcPr>
            <w:tcW w:w="1121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73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544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73"/>
              <w:ind w:left="74"/>
              <w:rPr>
                <w:sz w:val="20"/>
              </w:rPr>
            </w:pPr>
            <w:r>
              <w:rPr>
                <w:sz w:val="20"/>
              </w:rPr>
              <w:t>Tamamlanmamış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Incomplete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123C3" w:rsidTr="00977755">
        <w:trPr>
          <w:trHeight w:val="553"/>
        </w:trPr>
        <w:tc>
          <w:tcPr>
            <w:tcW w:w="1121" w:type="dxa"/>
          </w:tcPr>
          <w:p w:rsidR="003123C3" w:rsidRDefault="003123C3" w:rsidP="00977755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544" w:type="dxa"/>
          </w:tcPr>
          <w:p w:rsidR="003123C3" w:rsidRDefault="003123C3" w:rsidP="00977755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sz w:val="20"/>
              </w:rPr>
              <w:t>Yeterli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Completion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123C3" w:rsidTr="00977755">
        <w:trPr>
          <w:trHeight w:val="556"/>
        </w:trPr>
        <w:tc>
          <w:tcPr>
            <w:tcW w:w="1121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73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U</w:t>
            </w:r>
          </w:p>
        </w:tc>
        <w:tc>
          <w:tcPr>
            <w:tcW w:w="4544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73"/>
              <w:ind w:left="74"/>
              <w:rPr>
                <w:sz w:val="20"/>
              </w:rPr>
            </w:pPr>
            <w:r>
              <w:rPr>
                <w:sz w:val="20"/>
              </w:rPr>
              <w:t>Yetersiz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Unsatisfactory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123C3" w:rsidTr="00977755">
        <w:trPr>
          <w:trHeight w:val="556"/>
        </w:trPr>
        <w:tc>
          <w:tcPr>
            <w:tcW w:w="1121" w:type="dxa"/>
          </w:tcPr>
          <w:p w:rsidR="003123C3" w:rsidRDefault="003123C3" w:rsidP="00977755">
            <w:pPr>
              <w:pStyle w:val="TableParagraph"/>
              <w:spacing w:before="73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4544" w:type="dxa"/>
          </w:tcPr>
          <w:p w:rsidR="003123C3" w:rsidRDefault="003123C3" w:rsidP="00977755">
            <w:pPr>
              <w:pStyle w:val="TableParagraph"/>
              <w:spacing w:before="73"/>
              <w:ind w:left="74"/>
              <w:rPr>
                <w:sz w:val="20"/>
              </w:rPr>
            </w:pPr>
            <w:r>
              <w:rPr>
                <w:sz w:val="20"/>
              </w:rPr>
              <w:t>Yeterli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İlerleme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Successful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Progress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123C3" w:rsidTr="00977755">
        <w:trPr>
          <w:trHeight w:val="553"/>
        </w:trPr>
        <w:tc>
          <w:tcPr>
            <w:tcW w:w="1121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sz w:val="20"/>
              </w:rPr>
              <w:t>NP</w:t>
            </w:r>
          </w:p>
        </w:tc>
        <w:tc>
          <w:tcPr>
            <w:tcW w:w="4544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sz w:val="20"/>
              </w:rPr>
              <w:t>Yetersiz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İlerleme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Successful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Progress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123C3" w:rsidTr="00977755">
        <w:trPr>
          <w:trHeight w:val="556"/>
        </w:trPr>
        <w:tc>
          <w:tcPr>
            <w:tcW w:w="1121" w:type="dxa"/>
          </w:tcPr>
          <w:p w:rsidR="003123C3" w:rsidRDefault="003123C3" w:rsidP="00977755">
            <w:pPr>
              <w:pStyle w:val="TableParagraph"/>
              <w:spacing w:before="73"/>
              <w:ind w:left="74"/>
              <w:rPr>
                <w:sz w:val="20"/>
              </w:rPr>
            </w:pPr>
            <w:r>
              <w:rPr>
                <w:sz w:val="20"/>
              </w:rPr>
              <w:t>EX</w:t>
            </w:r>
          </w:p>
        </w:tc>
        <w:tc>
          <w:tcPr>
            <w:tcW w:w="4544" w:type="dxa"/>
          </w:tcPr>
          <w:p w:rsidR="003123C3" w:rsidRDefault="003123C3" w:rsidP="00977755">
            <w:pPr>
              <w:pStyle w:val="TableParagraph"/>
              <w:spacing w:before="73"/>
              <w:ind w:left="74"/>
              <w:rPr>
                <w:sz w:val="20"/>
              </w:rPr>
            </w:pPr>
            <w:r>
              <w:rPr>
                <w:sz w:val="20"/>
              </w:rPr>
              <w:t>Muaf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Exempt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123C3" w:rsidTr="00977755">
        <w:trPr>
          <w:trHeight w:val="553"/>
        </w:trPr>
        <w:tc>
          <w:tcPr>
            <w:tcW w:w="1121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sz w:val="20"/>
              </w:rPr>
              <w:t>NI</w:t>
            </w:r>
          </w:p>
        </w:tc>
        <w:tc>
          <w:tcPr>
            <w:tcW w:w="4544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70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Dahil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Edilmemiş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included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123C3" w:rsidTr="00977755">
        <w:trPr>
          <w:trHeight w:val="556"/>
        </w:trPr>
        <w:tc>
          <w:tcPr>
            <w:tcW w:w="1121" w:type="dxa"/>
          </w:tcPr>
          <w:p w:rsidR="003123C3" w:rsidRDefault="003123C3" w:rsidP="00977755">
            <w:pPr>
              <w:pStyle w:val="TableParagraph"/>
              <w:spacing w:before="73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4544" w:type="dxa"/>
          </w:tcPr>
          <w:p w:rsidR="003123C3" w:rsidRDefault="003123C3" w:rsidP="00977755">
            <w:pPr>
              <w:pStyle w:val="TableParagraph"/>
              <w:spacing w:before="73"/>
              <w:ind w:left="74"/>
              <w:rPr>
                <w:sz w:val="20"/>
              </w:rPr>
            </w:pPr>
            <w:r>
              <w:rPr>
                <w:sz w:val="20"/>
              </w:rPr>
              <w:t>Dersten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Çekilmiş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Withdrawal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123C3" w:rsidTr="00977755">
        <w:trPr>
          <w:trHeight w:val="556"/>
        </w:trPr>
        <w:tc>
          <w:tcPr>
            <w:tcW w:w="1121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73"/>
              <w:ind w:left="74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4544" w:type="dxa"/>
            <w:shd w:val="clear" w:color="auto" w:fill="F8F8F8"/>
          </w:tcPr>
          <w:p w:rsidR="003123C3" w:rsidRDefault="003123C3" w:rsidP="00977755">
            <w:pPr>
              <w:pStyle w:val="TableParagraph"/>
              <w:spacing w:before="73"/>
              <w:ind w:left="74"/>
              <w:rPr>
                <w:sz w:val="20"/>
              </w:rPr>
            </w:pPr>
            <w:r>
              <w:rPr>
                <w:sz w:val="20"/>
              </w:rPr>
              <w:t>Devamsız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Never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Attended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3123C3" w:rsidRDefault="003123C3" w:rsidP="003123C3">
      <w:pPr>
        <w:pStyle w:val="GvdeMetni"/>
        <w:rPr>
          <w:sz w:val="22"/>
        </w:rPr>
      </w:pPr>
    </w:p>
    <w:p w:rsidR="003123C3" w:rsidRDefault="003123C3" w:rsidP="003123C3">
      <w:pPr>
        <w:pStyle w:val="GvdeMetni"/>
        <w:spacing w:before="154" w:line="259" w:lineRule="auto"/>
        <w:ind w:left="116" w:right="1435"/>
      </w:pPr>
      <w:r>
        <w:t>I (</w:t>
      </w:r>
      <w:proofErr w:type="spellStart"/>
      <w:r>
        <w:t>Incpmplete</w:t>
      </w:r>
      <w:proofErr w:type="spellEnd"/>
      <w:r>
        <w:t>) notu dersin gereklerini dersi veren akademik personelin kabul edeceği geçerli bir</w:t>
      </w:r>
      <w:r>
        <w:rPr>
          <w:spacing w:val="1"/>
        </w:rPr>
        <w:t xml:space="preserve"> </w:t>
      </w:r>
      <w:r>
        <w:t>sebepten dolayı ilgili dönemin son tarihine kadar yerine getiremeyen öğrencilere verilir. I notu alan</w:t>
      </w:r>
      <w:r>
        <w:rPr>
          <w:spacing w:val="-46"/>
        </w:rPr>
        <w:t xml:space="preserve"> </w:t>
      </w:r>
      <w:r>
        <w:t>öğrenciler,</w:t>
      </w:r>
      <w:r>
        <w:rPr>
          <w:spacing w:val="-1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dönemin</w:t>
      </w:r>
      <w:r>
        <w:rPr>
          <w:spacing w:val="-2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notlarının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teslim</w:t>
      </w:r>
      <w:r>
        <w:rPr>
          <w:spacing w:val="-3"/>
        </w:rPr>
        <w:t xml:space="preserve"> </w:t>
      </w:r>
      <w:r>
        <w:t>tarihinden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geç bir</w:t>
      </w:r>
      <w:r>
        <w:rPr>
          <w:spacing w:val="-2"/>
        </w:rPr>
        <w:t xml:space="preserve"> </w:t>
      </w:r>
      <w:r>
        <w:t>hafta</w:t>
      </w:r>
      <w:r>
        <w:rPr>
          <w:spacing w:val="-3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eksik</w:t>
      </w:r>
    </w:p>
    <w:p w:rsidR="003123C3" w:rsidRDefault="003123C3" w:rsidP="003123C3">
      <w:pPr>
        <w:spacing w:line="259" w:lineRule="auto"/>
        <w:sectPr w:rsidR="003123C3">
          <w:pgSz w:w="11910" w:h="16840"/>
          <w:pgMar w:top="1400" w:right="300" w:bottom="280" w:left="1300" w:header="708" w:footer="708" w:gutter="0"/>
          <w:cols w:space="708"/>
        </w:sectPr>
      </w:pPr>
    </w:p>
    <w:p w:rsidR="003123C3" w:rsidRDefault="003123C3" w:rsidP="003123C3">
      <w:pPr>
        <w:pStyle w:val="GvdeMetni"/>
        <w:spacing w:before="76" w:line="261" w:lineRule="auto"/>
        <w:ind w:left="116" w:right="1102"/>
      </w:pPr>
      <w:proofErr w:type="gramStart"/>
      <w:r>
        <w:lastRenderedPageBreak/>
        <w:t>yükümlülükleri</w:t>
      </w:r>
      <w:proofErr w:type="gramEnd"/>
      <w:r>
        <w:rPr>
          <w:spacing w:val="-3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getirmek</w:t>
      </w:r>
      <w:r>
        <w:rPr>
          <w:spacing w:val="-1"/>
        </w:rPr>
        <w:t xml:space="preserve"> </w:t>
      </w:r>
      <w:r>
        <w:t>zorundadır.</w:t>
      </w:r>
      <w:r>
        <w:rPr>
          <w:spacing w:val="-1"/>
        </w:rPr>
        <w:t xml:space="preserve"> </w:t>
      </w:r>
      <w:r>
        <w:t>Ancak,</w:t>
      </w:r>
      <w:r>
        <w:rPr>
          <w:spacing w:val="-5"/>
        </w:rPr>
        <w:t xml:space="preserve"> </w:t>
      </w:r>
      <w:r>
        <w:t>bazı</w:t>
      </w:r>
      <w:r>
        <w:rPr>
          <w:spacing w:val="-4"/>
        </w:rPr>
        <w:t xml:space="preserve"> </w:t>
      </w:r>
      <w:r>
        <w:t>istisnai</w:t>
      </w:r>
      <w:r>
        <w:rPr>
          <w:spacing w:val="-2"/>
        </w:rPr>
        <w:t xml:space="preserve"> </w:t>
      </w:r>
      <w:r>
        <w:t>durumlarda</w:t>
      </w:r>
      <w:r>
        <w:rPr>
          <w:spacing w:val="-6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süre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akademik</w:t>
      </w:r>
      <w:r>
        <w:rPr>
          <w:spacing w:val="-45"/>
        </w:rPr>
        <w:t xml:space="preserve"> </w:t>
      </w:r>
      <w:r>
        <w:t>birim</w:t>
      </w:r>
      <w:r>
        <w:rPr>
          <w:spacing w:val="-3"/>
        </w:rPr>
        <w:t xml:space="preserve"> </w:t>
      </w:r>
      <w:r>
        <w:t>yöneticisi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kararı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sonraki dönemin</w:t>
      </w:r>
      <w:r>
        <w:rPr>
          <w:spacing w:val="-1"/>
        </w:rPr>
        <w:t xml:space="preserve"> </w:t>
      </w:r>
      <w:r>
        <w:t>başlangıç Tarihinden</w:t>
      </w:r>
      <w:r>
        <w:rPr>
          <w:spacing w:val="-3"/>
        </w:rPr>
        <w:t xml:space="preserve"> </w:t>
      </w:r>
      <w:r>
        <w:t>iki hafta</w:t>
      </w:r>
    </w:p>
    <w:p w:rsidR="003123C3" w:rsidRDefault="003123C3" w:rsidP="003123C3">
      <w:pPr>
        <w:pStyle w:val="GvdeMetni"/>
        <w:spacing w:line="256" w:lineRule="auto"/>
        <w:ind w:left="116" w:right="1219"/>
      </w:pPr>
      <w:proofErr w:type="gramStart"/>
      <w:r>
        <w:t>öncesine</w:t>
      </w:r>
      <w:proofErr w:type="gramEnd"/>
      <w:r>
        <w:rPr>
          <w:spacing w:val="-5"/>
        </w:rPr>
        <w:t xml:space="preserve"> </w:t>
      </w:r>
      <w:r>
        <w:t>kadar</w:t>
      </w:r>
      <w:r>
        <w:rPr>
          <w:spacing w:val="-5"/>
        </w:rPr>
        <w:t xml:space="preserve"> </w:t>
      </w:r>
      <w:r>
        <w:t>uzatılabilir.</w:t>
      </w:r>
      <w:r>
        <w:rPr>
          <w:spacing w:val="-5"/>
        </w:rPr>
        <w:t xml:space="preserve"> </w:t>
      </w:r>
      <w:r>
        <w:t>Kendisine</w:t>
      </w:r>
      <w:r>
        <w:rPr>
          <w:spacing w:val="-5"/>
        </w:rPr>
        <w:t xml:space="preserve"> </w:t>
      </w:r>
      <w:r>
        <w:t>verilen</w:t>
      </w:r>
      <w:r>
        <w:rPr>
          <w:spacing w:val="-6"/>
        </w:rPr>
        <w:t xml:space="preserve"> </w:t>
      </w:r>
      <w:r>
        <w:t>tarihte</w:t>
      </w:r>
      <w:r>
        <w:rPr>
          <w:spacing w:val="-3"/>
        </w:rPr>
        <w:t xml:space="preserve"> </w:t>
      </w:r>
      <w:r>
        <w:t>yükümlülüklerini</w:t>
      </w:r>
      <w:r>
        <w:rPr>
          <w:spacing w:val="-6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getirmeyen</w:t>
      </w:r>
      <w:r>
        <w:rPr>
          <w:spacing w:val="-6"/>
        </w:rPr>
        <w:t xml:space="preserve"> </w:t>
      </w:r>
      <w:r>
        <w:t>öğrencilerin</w:t>
      </w:r>
      <w:r>
        <w:rPr>
          <w:spacing w:val="-4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notları</w:t>
      </w:r>
      <w:r>
        <w:rPr>
          <w:spacing w:val="-1"/>
        </w:rPr>
        <w:t xml:space="preserve"> </w:t>
      </w:r>
      <w:r>
        <w:t>otomatik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FF veya</w:t>
      </w:r>
      <w:r>
        <w:rPr>
          <w:spacing w:val="-2"/>
        </w:rPr>
        <w:t xml:space="preserve"> </w:t>
      </w:r>
      <w:r>
        <w:t>U notuna</w:t>
      </w:r>
      <w:r>
        <w:rPr>
          <w:spacing w:val="-1"/>
        </w:rPr>
        <w:t xml:space="preserve"> </w:t>
      </w:r>
      <w:r>
        <w:t>dönüşecektir.</w:t>
      </w:r>
    </w:p>
    <w:p w:rsidR="003123C3" w:rsidRDefault="003123C3" w:rsidP="003123C3">
      <w:pPr>
        <w:pStyle w:val="GvdeMetni"/>
        <w:spacing w:before="159"/>
        <w:ind w:left="116"/>
      </w:pPr>
      <w:r>
        <w:t>S</w:t>
      </w:r>
      <w:r>
        <w:rPr>
          <w:spacing w:val="-4"/>
        </w:rPr>
        <w:t xml:space="preserve"> </w:t>
      </w:r>
      <w:r>
        <w:t>(</w:t>
      </w:r>
      <w:proofErr w:type="spellStart"/>
      <w:r>
        <w:t>Satisfactory</w:t>
      </w:r>
      <w:proofErr w:type="spellEnd"/>
      <w:r>
        <w:t>)</w:t>
      </w:r>
      <w:r>
        <w:rPr>
          <w:spacing w:val="-3"/>
        </w:rPr>
        <w:t xml:space="preserve"> </w:t>
      </w:r>
      <w:r>
        <w:t>notu</w:t>
      </w:r>
      <w:r>
        <w:rPr>
          <w:spacing w:val="-4"/>
        </w:rPr>
        <w:t xml:space="preserve"> </w:t>
      </w:r>
      <w:r>
        <w:t>kredisiz</w:t>
      </w:r>
      <w:r>
        <w:rPr>
          <w:spacing w:val="-4"/>
        </w:rPr>
        <w:t xml:space="preserve"> </w:t>
      </w:r>
      <w:r>
        <w:t>derslerde</w:t>
      </w:r>
      <w:r>
        <w:rPr>
          <w:spacing w:val="-1"/>
        </w:rPr>
        <w:t xml:space="preserve"> </w:t>
      </w:r>
      <w:r>
        <w:t>başarılı</w:t>
      </w:r>
      <w:r>
        <w:rPr>
          <w:spacing w:val="-6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öğrencilere</w:t>
      </w:r>
      <w:r>
        <w:rPr>
          <w:spacing w:val="-2"/>
        </w:rPr>
        <w:t xml:space="preserve"> </w:t>
      </w:r>
      <w:r>
        <w:t>verilir.</w:t>
      </w:r>
    </w:p>
    <w:p w:rsidR="003123C3" w:rsidRDefault="003123C3" w:rsidP="003123C3">
      <w:pPr>
        <w:pStyle w:val="GvdeMetni"/>
        <w:spacing w:before="178"/>
        <w:ind w:left="116"/>
      </w:pPr>
      <w:r>
        <w:t>U</w:t>
      </w:r>
      <w:r>
        <w:rPr>
          <w:spacing w:val="-5"/>
        </w:rPr>
        <w:t xml:space="preserve"> </w:t>
      </w:r>
      <w:r>
        <w:t>(</w:t>
      </w:r>
      <w:proofErr w:type="spellStart"/>
      <w:r>
        <w:t>Unsatisfactory</w:t>
      </w:r>
      <w:proofErr w:type="spellEnd"/>
      <w:r>
        <w:t>)</w:t>
      </w:r>
      <w:r>
        <w:rPr>
          <w:spacing w:val="-4"/>
        </w:rPr>
        <w:t xml:space="preserve"> </w:t>
      </w:r>
      <w:r>
        <w:t>notu</w:t>
      </w:r>
      <w:r>
        <w:rPr>
          <w:spacing w:val="-3"/>
        </w:rPr>
        <w:t xml:space="preserve"> </w:t>
      </w:r>
      <w:r>
        <w:t>kredisiz</w:t>
      </w:r>
      <w:r>
        <w:rPr>
          <w:spacing w:val="-6"/>
        </w:rPr>
        <w:t xml:space="preserve"> </w:t>
      </w:r>
      <w:r>
        <w:t>derslerde</w:t>
      </w:r>
      <w:r>
        <w:rPr>
          <w:spacing w:val="-5"/>
        </w:rPr>
        <w:t xml:space="preserve"> </w:t>
      </w:r>
      <w:r>
        <w:t>başarısız</w:t>
      </w:r>
      <w:r>
        <w:rPr>
          <w:spacing w:val="-5"/>
        </w:rPr>
        <w:t xml:space="preserve"> </w:t>
      </w:r>
      <w:r>
        <w:t>olan</w:t>
      </w:r>
      <w:r>
        <w:rPr>
          <w:spacing w:val="-6"/>
        </w:rPr>
        <w:t xml:space="preserve"> </w:t>
      </w:r>
      <w:r>
        <w:t>öğrencilere</w:t>
      </w:r>
      <w:r>
        <w:rPr>
          <w:spacing w:val="-3"/>
        </w:rPr>
        <w:t xml:space="preserve"> </w:t>
      </w:r>
      <w:r>
        <w:t>verilir.</w:t>
      </w:r>
    </w:p>
    <w:p w:rsidR="003123C3" w:rsidRDefault="003123C3" w:rsidP="003123C3">
      <w:pPr>
        <w:pStyle w:val="GvdeMetni"/>
        <w:spacing w:before="181" w:line="256" w:lineRule="auto"/>
        <w:ind w:left="116" w:right="1102"/>
      </w:pPr>
      <w:r>
        <w:t>P</w:t>
      </w:r>
      <w:r>
        <w:rPr>
          <w:spacing w:val="-3"/>
        </w:rPr>
        <w:t xml:space="preserve"> </w:t>
      </w:r>
      <w:r>
        <w:t>(</w:t>
      </w:r>
      <w:proofErr w:type="spellStart"/>
      <w:r>
        <w:t>Successful</w:t>
      </w:r>
      <w:proofErr w:type="spellEnd"/>
      <w:r>
        <w:rPr>
          <w:spacing w:val="-3"/>
        </w:rPr>
        <w:t xml:space="preserve"> </w:t>
      </w:r>
      <w:proofErr w:type="spellStart"/>
      <w:r>
        <w:t>Progress</w:t>
      </w:r>
      <w:proofErr w:type="spellEnd"/>
      <w:r>
        <w:t>)</w:t>
      </w:r>
      <w:r>
        <w:rPr>
          <w:spacing w:val="-3"/>
        </w:rPr>
        <w:t xml:space="preserve"> </w:t>
      </w:r>
      <w:r>
        <w:t>notu</w:t>
      </w:r>
      <w:r>
        <w:rPr>
          <w:spacing w:val="-3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ortalamasına</w:t>
      </w:r>
      <w:r>
        <w:rPr>
          <w:spacing w:val="-4"/>
        </w:rPr>
        <w:t xml:space="preserve"> </w:t>
      </w:r>
      <w:proofErr w:type="gramStart"/>
      <w:r>
        <w:t>dahil</w:t>
      </w:r>
      <w:proofErr w:type="gramEnd"/>
      <w:r>
        <w:rPr>
          <w:spacing w:val="-3"/>
        </w:rPr>
        <w:t xml:space="preserve"> </w:t>
      </w:r>
      <w:r>
        <w:t>olmayan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yükümlülükleri</w:t>
      </w:r>
      <w:r>
        <w:rPr>
          <w:spacing w:val="-3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dönemi</w:t>
      </w:r>
      <w:r>
        <w:rPr>
          <w:spacing w:val="-3"/>
        </w:rPr>
        <w:t xml:space="preserve"> </w:t>
      </w:r>
      <w:r>
        <w:t>aşan</w:t>
      </w:r>
      <w:r>
        <w:rPr>
          <w:spacing w:val="-45"/>
        </w:rPr>
        <w:t xml:space="preserve"> </w:t>
      </w:r>
      <w:r>
        <w:t>derslerde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dönem</w:t>
      </w:r>
      <w:r>
        <w:rPr>
          <w:spacing w:val="-1"/>
        </w:rPr>
        <w:t xml:space="preserve"> </w:t>
      </w:r>
      <w:r>
        <w:t>içerisinde</w:t>
      </w:r>
      <w:r>
        <w:rPr>
          <w:spacing w:val="-1"/>
        </w:rPr>
        <w:t xml:space="preserve"> </w:t>
      </w:r>
      <w:r>
        <w:t>beklenen performansı</w:t>
      </w:r>
      <w:r>
        <w:rPr>
          <w:spacing w:val="-1"/>
        </w:rPr>
        <w:t xml:space="preserve"> </w:t>
      </w:r>
      <w:r>
        <w:t>gösterebilen</w:t>
      </w:r>
      <w:r>
        <w:rPr>
          <w:spacing w:val="-2"/>
        </w:rPr>
        <w:t xml:space="preserve"> </w:t>
      </w:r>
      <w:r>
        <w:t>öğrencilere</w:t>
      </w:r>
      <w:r>
        <w:rPr>
          <w:spacing w:val="-1"/>
        </w:rPr>
        <w:t xml:space="preserve"> </w:t>
      </w:r>
      <w:r>
        <w:t>verilir.</w:t>
      </w:r>
    </w:p>
    <w:p w:rsidR="003123C3" w:rsidRDefault="003123C3" w:rsidP="003123C3">
      <w:pPr>
        <w:pStyle w:val="GvdeMetni"/>
        <w:spacing w:before="164"/>
        <w:ind w:left="116"/>
        <w:jc w:val="both"/>
      </w:pPr>
      <w:r>
        <w:t>NP</w:t>
      </w:r>
      <w:r>
        <w:rPr>
          <w:spacing w:val="-3"/>
        </w:rPr>
        <w:t xml:space="preserve"> </w:t>
      </w:r>
      <w:r>
        <w:t>(Not</w:t>
      </w:r>
      <w:r>
        <w:rPr>
          <w:spacing w:val="-3"/>
        </w:rPr>
        <w:t xml:space="preserve"> </w:t>
      </w:r>
      <w:proofErr w:type="spellStart"/>
      <w:r>
        <w:t>Successful</w:t>
      </w:r>
      <w:proofErr w:type="spellEnd"/>
      <w:r>
        <w:rPr>
          <w:spacing w:val="-3"/>
        </w:rPr>
        <w:t xml:space="preserve"> </w:t>
      </w:r>
      <w:proofErr w:type="spellStart"/>
      <w:r>
        <w:t>Progress</w:t>
      </w:r>
      <w:proofErr w:type="spellEnd"/>
      <w:r>
        <w:t>)</w:t>
      </w:r>
      <w:r>
        <w:rPr>
          <w:spacing w:val="-3"/>
        </w:rPr>
        <w:t xml:space="preserve"> </w:t>
      </w:r>
      <w:r>
        <w:t>notu</w:t>
      </w:r>
      <w:r>
        <w:rPr>
          <w:spacing w:val="-2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ortalamasına</w:t>
      </w:r>
      <w:r>
        <w:rPr>
          <w:spacing w:val="-4"/>
        </w:rPr>
        <w:t xml:space="preserve"> </w:t>
      </w:r>
      <w:proofErr w:type="gramStart"/>
      <w:r>
        <w:t>dahil</w:t>
      </w:r>
      <w:proofErr w:type="gramEnd"/>
      <w:r>
        <w:rPr>
          <w:spacing w:val="-3"/>
        </w:rPr>
        <w:t xml:space="preserve"> </w:t>
      </w:r>
      <w:r>
        <w:t>olmayan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yükümlülükleri</w:t>
      </w:r>
      <w:r>
        <w:rPr>
          <w:spacing w:val="-3"/>
        </w:rPr>
        <w:t xml:space="preserve"> </w:t>
      </w:r>
      <w:r>
        <w:t>bir</w:t>
      </w:r>
    </w:p>
    <w:p w:rsidR="003123C3" w:rsidRDefault="003123C3" w:rsidP="003123C3">
      <w:pPr>
        <w:pStyle w:val="GvdeMetni"/>
        <w:spacing w:before="15" w:line="427" w:lineRule="auto"/>
        <w:ind w:left="116" w:right="1248"/>
        <w:jc w:val="both"/>
      </w:pPr>
      <w:proofErr w:type="gramStart"/>
      <w:r>
        <w:t>dönemi</w:t>
      </w:r>
      <w:proofErr w:type="gramEnd"/>
      <w:r>
        <w:rPr>
          <w:spacing w:val="-8"/>
        </w:rPr>
        <w:t xml:space="preserve"> </w:t>
      </w:r>
      <w:r>
        <w:t>aşan</w:t>
      </w:r>
      <w:r>
        <w:rPr>
          <w:spacing w:val="-4"/>
        </w:rPr>
        <w:t xml:space="preserve"> </w:t>
      </w:r>
      <w:r>
        <w:t>derslerde</w:t>
      </w:r>
      <w:r>
        <w:rPr>
          <w:spacing w:val="-4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dönem</w:t>
      </w:r>
      <w:r>
        <w:rPr>
          <w:spacing w:val="-6"/>
        </w:rPr>
        <w:t xml:space="preserve"> </w:t>
      </w:r>
      <w:r>
        <w:t>içerisinde</w:t>
      </w:r>
      <w:r>
        <w:rPr>
          <w:spacing w:val="-5"/>
        </w:rPr>
        <w:t xml:space="preserve"> </w:t>
      </w:r>
      <w:r>
        <w:t>beklenen</w:t>
      </w:r>
      <w:r>
        <w:rPr>
          <w:spacing w:val="-5"/>
        </w:rPr>
        <w:t xml:space="preserve"> </w:t>
      </w:r>
      <w:r>
        <w:t>performansı</w:t>
      </w:r>
      <w:r>
        <w:rPr>
          <w:spacing w:val="-4"/>
        </w:rPr>
        <w:t xml:space="preserve"> </w:t>
      </w:r>
      <w:r>
        <w:t>gösteremeyen</w:t>
      </w:r>
      <w:r>
        <w:rPr>
          <w:spacing w:val="-5"/>
        </w:rPr>
        <w:t xml:space="preserve"> </w:t>
      </w:r>
      <w:r>
        <w:t>öğrencilere</w:t>
      </w:r>
      <w:r>
        <w:rPr>
          <w:spacing w:val="-7"/>
        </w:rPr>
        <w:t xml:space="preserve"> </w:t>
      </w:r>
      <w:r>
        <w:t>verilir.</w:t>
      </w:r>
      <w:r>
        <w:rPr>
          <w:spacing w:val="1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(</w:t>
      </w:r>
      <w:proofErr w:type="spellStart"/>
      <w:r>
        <w:t>Exempt</w:t>
      </w:r>
      <w:proofErr w:type="spellEnd"/>
      <w:r>
        <w:t>)</w:t>
      </w:r>
      <w:r>
        <w:rPr>
          <w:spacing w:val="-1"/>
        </w:rPr>
        <w:t xml:space="preserve"> </w:t>
      </w:r>
      <w:r>
        <w:t>notu</w:t>
      </w:r>
      <w:r>
        <w:rPr>
          <w:spacing w:val="1"/>
        </w:rPr>
        <w:t xml:space="preserve"> </w:t>
      </w:r>
      <w:r>
        <w:t>programda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dersten muaf</w:t>
      </w:r>
      <w:r>
        <w:rPr>
          <w:spacing w:val="-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öğrencilere</w:t>
      </w:r>
      <w:r>
        <w:rPr>
          <w:spacing w:val="-1"/>
        </w:rPr>
        <w:t xml:space="preserve"> </w:t>
      </w:r>
      <w:r>
        <w:t>verilir.</w:t>
      </w:r>
    </w:p>
    <w:p w:rsidR="003123C3" w:rsidRDefault="003123C3" w:rsidP="003123C3">
      <w:pPr>
        <w:pStyle w:val="GvdeMetni"/>
        <w:spacing w:before="3" w:line="259" w:lineRule="auto"/>
        <w:ind w:left="116" w:right="1534"/>
        <w:jc w:val="both"/>
      </w:pPr>
      <w:r>
        <w:t xml:space="preserve">NI (Not </w:t>
      </w:r>
      <w:proofErr w:type="spellStart"/>
      <w:r>
        <w:t>included</w:t>
      </w:r>
      <w:proofErr w:type="spellEnd"/>
      <w:r>
        <w:t xml:space="preserve">) notu öğrencilerin almış oldukları ancak genel not ortalamalarına </w:t>
      </w:r>
      <w:proofErr w:type="gramStart"/>
      <w:r>
        <w:t>dahil</w:t>
      </w:r>
      <w:proofErr w:type="gramEnd"/>
      <w:r>
        <w:t xml:space="preserve"> olmayan</w:t>
      </w:r>
      <w:r>
        <w:rPr>
          <w:spacing w:val="-46"/>
        </w:rPr>
        <w:t xml:space="preserve"> </w:t>
      </w:r>
      <w:r>
        <w:t xml:space="preserve">derslerdeki </w:t>
      </w:r>
      <w:proofErr w:type="spellStart"/>
      <w:r>
        <w:t>perfromansları</w:t>
      </w:r>
      <w:proofErr w:type="spellEnd"/>
      <w:r>
        <w:t xml:space="preserve"> için verilir. Bu notlar öğrencinin not dökümünde belirtilir ancak kayıtlı</w:t>
      </w:r>
      <w:r>
        <w:rPr>
          <w:spacing w:val="-47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çerçevesinde</w:t>
      </w:r>
      <w:r>
        <w:rPr>
          <w:spacing w:val="-1"/>
        </w:rPr>
        <w:t xml:space="preserve"> </w:t>
      </w:r>
      <w:r>
        <w:t>aldığı</w:t>
      </w:r>
      <w:r>
        <w:rPr>
          <w:spacing w:val="-3"/>
        </w:rPr>
        <w:t xml:space="preserve"> </w:t>
      </w:r>
      <w:r>
        <w:t>derslere</w:t>
      </w:r>
      <w:r>
        <w:rPr>
          <w:spacing w:val="-1"/>
        </w:rPr>
        <w:t xml:space="preserve"> </w:t>
      </w:r>
      <w:proofErr w:type="gramStart"/>
      <w:r>
        <w:t>dahil</w:t>
      </w:r>
      <w:proofErr w:type="gramEnd"/>
      <w:r>
        <w:t xml:space="preserve"> edilmez.</w:t>
      </w:r>
    </w:p>
    <w:p w:rsidR="003123C3" w:rsidRDefault="003123C3" w:rsidP="003123C3">
      <w:pPr>
        <w:pStyle w:val="GvdeMetni"/>
        <w:spacing w:before="161" w:line="259" w:lineRule="auto"/>
        <w:ind w:left="116" w:right="1102"/>
      </w:pPr>
      <w:r>
        <w:t>W (</w:t>
      </w:r>
      <w:proofErr w:type="spellStart"/>
      <w:r>
        <w:t>Withdrawal</w:t>
      </w:r>
      <w:proofErr w:type="spellEnd"/>
      <w:r>
        <w:t>) notu öğrencinin akademik danışmanının önerisi ve ersi veren akademik personelin</w:t>
      </w:r>
      <w:r>
        <w:rPr>
          <w:spacing w:val="1"/>
        </w:rPr>
        <w:t xml:space="preserve"> </w:t>
      </w:r>
      <w:r>
        <w:t>izni ile ilgili dönemdeki ders ekleme/bırakma tarihinin ardından ve dönem başlangıcından 10 hafta</w:t>
      </w:r>
      <w:r>
        <w:rPr>
          <w:spacing w:val="1"/>
        </w:rPr>
        <w:t xml:space="preserve"> </w:t>
      </w:r>
      <w:r>
        <w:t xml:space="preserve">sonraya kadar dersten çekildiği </w:t>
      </w:r>
      <w:proofErr w:type="gramStart"/>
      <w:r>
        <w:t>taktirde</w:t>
      </w:r>
      <w:proofErr w:type="gramEnd"/>
      <w:r>
        <w:t xml:space="preserve"> verilir. Öğrenci programdaki ilk iki döneminde herhangi bir</w:t>
      </w:r>
      <w:r>
        <w:rPr>
          <w:spacing w:val="1"/>
        </w:rPr>
        <w:t xml:space="preserve"> </w:t>
      </w:r>
      <w:r>
        <w:t>dersten</w:t>
      </w:r>
      <w:r>
        <w:rPr>
          <w:spacing w:val="-4"/>
        </w:rPr>
        <w:t xml:space="preserve"> </w:t>
      </w:r>
      <w:r>
        <w:t>çekilemez.</w:t>
      </w:r>
      <w:r>
        <w:rPr>
          <w:spacing w:val="-4"/>
        </w:rPr>
        <w:t xml:space="preserve"> </w:t>
      </w:r>
      <w:r>
        <w:t>Ayrıca</w:t>
      </w:r>
      <w:r>
        <w:rPr>
          <w:spacing w:val="-4"/>
        </w:rPr>
        <w:t xml:space="preserve"> </w:t>
      </w:r>
      <w:r>
        <w:t>daha</w:t>
      </w:r>
      <w:r>
        <w:rPr>
          <w:spacing w:val="-3"/>
        </w:rPr>
        <w:t xml:space="preserve"> </w:t>
      </w:r>
      <w:r>
        <w:t>önce</w:t>
      </w:r>
      <w:r>
        <w:rPr>
          <w:spacing w:val="2"/>
        </w:rPr>
        <w:t xml:space="preserve"> </w:t>
      </w:r>
      <w:r>
        <w:t>herhangi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dersten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notu</w:t>
      </w:r>
      <w:r>
        <w:rPr>
          <w:spacing w:val="-3"/>
        </w:rPr>
        <w:t xml:space="preserve"> </w:t>
      </w:r>
      <w:r>
        <w:t>alan ve</w:t>
      </w:r>
      <w:r>
        <w:rPr>
          <w:spacing w:val="-3"/>
        </w:rPr>
        <w:t xml:space="preserve"> </w:t>
      </w:r>
      <w:r>
        <w:t>notu</w:t>
      </w:r>
      <w:r>
        <w:rPr>
          <w:spacing w:val="-3"/>
        </w:rPr>
        <w:t xml:space="preserve"> </w:t>
      </w:r>
      <w:r>
        <w:t>ortalamaya</w:t>
      </w:r>
      <w:r>
        <w:rPr>
          <w:spacing w:val="-3"/>
        </w:rPr>
        <w:t xml:space="preserve"> </w:t>
      </w:r>
      <w:r>
        <w:t>katılmayan</w:t>
      </w:r>
    </w:p>
    <w:p w:rsidR="003123C3" w:rsidRDefault="003123C3" w:rsidP="003123C3">
      <w:pPr>
        <w:pStyle w:val="GvdeMetni"/>
        <w:spacing w:line="259" w:lineRule="auto"/>
        <w:ind w:left="116" w:right="1179"/>
      </w:pPr>
      <w:proofErr w:type="gramStart"/>
      <w:r>
        <w:t>öğrenciler</w:t>
      </w:r>
      <w:proofErr w:type="gramEnd"/>
      <w:r>
        <w:t xml:space="preserve"> aynı derslerden tekrar çekilemez. </w:t>
      </w:r>
      <w:proofErr w:type="spellStart"/>
      <w:r>
        <w:t>Önlisans</w:t>
      </w:r>
      <w:proofErr w:type="spellEnd"/>
      <w:r>
        <w:t xml:space="preserve"> programında eğitim gören öğrenciler en fazla iki</w:t>
      </w:r>
      <w:r>
        <w:rPr>
          <w:spacing w:val="-47"/>
        </w:rPr>
        <w:t xml:space="preserve"> </w:t>
      </w:r>
      <w:r>
        <w:t>dersten, lisans programlarında eğitim gören öğrenciler ise en fazla dört dersten çekilebilir. Öğrenci,</w:t>
      </w:r>
      <w:r>
        <w:rPr>
          <w:spacing w:val="1"/>
        </w:rPr>
        <w:t xml:space="preserve"> </w:t>
      </w:r>
      <w:r>
        <w:t>çekildiği</w:t>
      </w:r>
      <w:r>
        <w:rPr>
          <w:spacing w:val="-3"/>
        </w:rPr>
        <w:t xml:space="preserve"> </w:t>
      </w:r>
      <w:r>
        <w:t>dersin</w:t>
      </w:r>
      <w:r>
        <w:rPr>
          <w:spacing w:val="-1"/>
        </w:rPr>
        <w:t xml:space="preserve"> </w:t>
      </w:r>
      <w:r>
        <w:t>açıldığı</w:t>
      </w:r>
      <w:r>
        <w:rPr>
          <w:spacing w:val="-3"/>
        </w:rPr>
        <w:t xml:space="preserve"> </w:t>
      </w:r>
      <w:r>
        <w:t>ilk dönemde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dersi</w:t>
      </w:r>
      <w:r>
        <w:rPr>
          <w:spacing w:val="-2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almak</w:t>
      </w:r>
      <w:r>
        <w:rPr>
          <w:spacing w:val="-2"/>
        </w:rPr>
        <w:t xml:space="preserve"> </w:t>
      </w:r>
      <w:r>
        <w:t>zorundadır.</w:t>
      </w:r>
    </w:p>
    <w:p w:rsidR="003123C3" w:rsidRDefault="003123C3" w:rsidP="003123C3">
      <w:pPr>
        <w:pStyle w:val="GvdeMetni"/>
        <w:spacing w:before="159" w:line="256" w:lineRule="auto"/>
        <w:ind w:left="116" w:right="1717"/>
      </w:pPr>
      <w:r>
        <w:t>NA (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>) notu belirlenen derse devam koşullarını yerine getirmeyen ve dönem sonu</w:t>
      </w:r>
      <w:r>
        <w:rPr>
          <w:spacing w:val="-46"/>
        </w:rPr>
        <w:t xml:space="preserve"> </w:t>
      </w:r>
      <w:r>
        <w:t>yapılacak değerlendirmelere katılma hakkını kaybeden öğrencilere verilir. NA notu ortalama</w:t>
      </w:r>
      <w:r>
        <w:rPr>
          <w:spacing w:val="1"/>
        </w:rPr>
        <w:t xml:space="preserve"> </w:t>
      </w:r>
      <w:r>
        <w:t>hesaplamasına</w:t>
      </w:r>
      <w:r>
        <w:rPr>
          <w:spacing w:val="1"/>
        </w:rPr>
        <w:t xml:space="preserve"> </w:t>
      </w:r>
      <w:r>
        <w:t>katılmaz.</w:t>
      </w:r>
    </w:p>
    <w:p w:rsidR="003123C3" w:rsidRDefault="003123C3" w:rsidP="003123C3">
      <w:pPr>
        <w:pStyle w:val="GvdeMetni"/>
        <w:spacing w:before="164"/>
        <w:ind w:left="116"/>
        <w:jc w:val="both"/>
      </w:pPr>
      <w:r>
        <w:t>Öğrenci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döküm</w:t>
      </w:r>
      <w:r>
        <w:rPr>
          <w:spacing w:val="-3"/>
        </w:rPr>
        <w:t xml:space="preserve"> </w:t>
      </w:r>
      <w:r>
        <w:t>belgelerinde</w:t>
      </w:r>
      <w:r>
        <w:rPr>
          <w:spacing w:val="-2"/>
        </w:rPr>
        <w:t xml:space="preserve"> </w:t>
      </w:r>
      <w:r>
        <w:t>hem</w:t>
      </w:r>
      <w:r>
        <w:rPr>
          <w:spacing w:val="-5"/>
        </w:rPr>
        <w:t xml:space="preserve"> </w:t>
      </w:r>
      <w:r>
        <w:t>ulusal,</w:t>
      </w:r>
      <w:r>
        <w:rPr>
          <w:spacing w:val="-2"/>
        </w:rPr>
        <w:t xml:space="preserve"> </w:t>
      </w:r>
      <w:r>
        <w:t>hem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AKTS</w:t>
      </w:r>
      <w:r>
        <w:rPr>
          <w:spacing w:val="-4"/>
        </w:rPr>
        <w:t xml:space="preserve"> </w:t>
      </w:r>
      <w:r>
        <w:t>yüklerine</w:t>
      </w:r>
      <w:r>
        <w:rPr>
          <w:spacing w:val="-5"/>
        </w:rPr>
        <w:t xml:space="preserve"> </w:t>
      </w:r>
      <w:r>
        <w:t>denk</w:t>
      </w:r>
      <w:r>
        <w:rPr>
          <w:spacing w:val="-3"/>
        </w:rPr>
        <w:t xml:space="preserve"> </w:t>
      </w:r>
      <w:r>
        <w:t>gelen</w:t>
      </w:r>
      <w:r>
        <w:rPr>
          <w:spacing w:val="-3"/>
        </w:rPr>
        <w:t xml:space="preserve"> </w:t>
      </w:r>
      <w:r>
        <w:t>harf</w:t>
      </w:r>
      <w:r>
        <w:rPr>
          <w:spacing w:val="-4"/>
        </w:rPr>
        <w:t xml:space="preserve"> </w:t>
      </w:r>
      <w:r>
        <w:t>notları</w:t>
      </w:r>
      <w:r>
        <w:rPr>
          <w:spacing w:val="-5"/>
        </w:rPr>
        <w:t xml:space="preserve"> </w:t>
      </w:r>
      <w:r>
        <w:t>gösterilir.</w:t>
      </w:r>
    </w:p>
    <w:p w:rsidR="003448E1" w:rsidRPr="00941537" w:rsidRDefault="003448E1" w:rsidP="00941537"/>
    <w:sectPr w:rsidR="003448E1" w:rsidRPr="00941537" w:rsidSect="00E367EA">
      <w:pgSz w:w="11910" w:h="16840"/>
      <w:pgMar w:top="1400" w:right="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4D81"/>
    <w:multiLevelType w:val="hybridMultilevel"/>
    <w:tmpl w:val="24F64066"/>
    <w:lvl w:ilvl="0" w:tplc="F79A6A14">
      <w:numFmt w:val="bullet"/>
      <w:lvlText w:val="*"/>
      <w:lvlJc w:val="left"/>
      <w:pPr>
        <w:ind w:left="258" w:hanging="142"/>
      </w:pPr>
      <w:rPr>
        <w:rFonts w:ascii="Georgia" w:eastAsia="Georgia" w:hAnsi="Georgia" w:cs="Georgia" w:hint="default"/>
        <w:w w:val="99"/>
        <w:sz w:val="20"/>
        <w:szCs w:val="20"/>
        <w:lang w:val="tr-TR" w:eastAsia="en-US" w:bidi="ar-SA"/>
      </w:rPr>
    </w:lvl>
    <w:lvl w:ilvl="1" w:tplc="F2BC9F50">
      <w:numFmt w:val="bullet"/>
      <w:lvlText w:val=""/>
      <w:lvlJc w:val="left"/>
      <w:pPr>
        <w:ind w:left="836" w:hanging="519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2" w:tplc="624465F0">
      <w:numFmt w:val="bullet"/>
      <w:lvlText w:val=""/>
      <w:lvlJc w:val="left"/>
      <w:pPr>
        <w:ind w:left="982" w:hanging="519"/>
      </w:pPr>
      <w:rPr>
        <w:rFonts w:hint="default"/>
        <w:w w:val="99"/>
        <w:lang w:val="tr-TR" w:eastAsia="en-US" w:bidi="ar-SA"/>
      </w:rPr>
    </w:lvl>
    <w:lvl w:ilvl="3" w:tplc="171ABF74">
      <w:numFmt w:val="bullet"/>
      <w:lvlText w:val="•"/>
      <w:lvlJc w:val="left"/>
      <w:pPr>
        <w:ind w:left="2145" w:hanging="519"/>
      </w:pPr>
      <w:rPr>
        <w:rFonts w:hint="default"/>
        <w:lang w:val="tr-TR" w:eastAsia="en-US" w:bidi="ar-SA"/>
      </w:rPr>
    </w:lvl>
    <w:lvl w:ilvl="4" w:tplc="5DCE19F4">
      <w:numFmt w:val="bullet"/>
      <w:lvlText w:val="•"/>
      <w:lvlJc w:val="left"/>
      <w:pPr>
        <w:ind w:left="3311" w:hanging="519"/>
      </w:pPr>
      <w:rPr>
        <w:rFonts w:hint="default"/>
        <w:lang w:val="tr-TR" w:eastAsia="en-US" w:bidi="ar-SA"/>
      </w:rPr>
    </w:lvl>
    <w:lvl w:ilvl="5" w:tplc="0A386A30">
      <w:numFmt w:val="bullet"/>
      <w:lvlText w:val="•"/>
      <w:lvlJc w:val="left"/>
      <w:pPr>
        <w:ind w:left="4477" w:hanging="519"/>
      </w:pPr>
      <w:rPr>
        <w:rFonts w:hint="default"/>
        <w:lang w:val="tr-TR" w:eastAsia="en-US" w:bidi="ar-SA"/>
      </w:rPr>
    </w:lvl>
    <w:lvl w:ilvl="6" w:tplc="2DA4361C">
      <w:numFmt w:val="bullet"/>
      <w:lvlText w:val="•"/>
      <w:lvlJc w:val="left"/>
      <w:pPr>
        <w:ind w:left="5643" w:hanging="519"/>
      </w:pPr>
      <w:rPr>
        <w:rFonts w:hint="default"/>
        <w:lang w:val="tr-TR" w:eastAsia="en-US" w:bidi="ar-SA"/>
      </w:rPr>
    </w:lvl>
    <w:lvl w:ilvl="7" w:tplc="3A06566E">
      <w:numFmt w:val="bullet"/>
      <w:lvlText w:val="•"/>
      <w:lvlJc w:val="left"/>
      <w:pPr>
        <w:ind w:left="6809" w:hanging="519"/>
      </w:pPr>
      <w:rPr>
        <w:rFonts w:hint="default"/>
        <w:lang w:val="tr-TR" w:eastAsia="en-US" w:bidi="ar-SA"/>
      </w:rPr>
    </w:lvl>
    <w:lvl w:ilvl="8" w:tplc="13DE782E">
      <w:numFmt w:val="bullet"/>
      <w:lvlText w:val="•"/>
      <w:lvlJc w:val="left"/>
      <w:pPr>
        <w:ind w:left="7974" w:hanging="519"/>
      </w:pPr>
      <w:rPr>
        <w:rFonts w:hint="default"/>
        <w:lang w:val="tr-TR" w:eastAsia="en-US" w:bidi="ar-SA"/>
      </w:rPr>
    </w:lvl>
  </w:abstractNum>
  <w:abstractNum w:abstractNumId="1">
    <w:nsid w:val="32E1280A"/>
    <w:multiLevelType w:val="hybridMultilevel"/>
    <w:tmpl w:val="A48C0836"/>
    <w:lvl w:ilvl="0" w:tplc="397CA938">
      <w:numFmt w:val="bullet"/>
      <w:lvlText w:val=""/>
      <w:lvlJc w:val="left"/>
      <w:pPr>
        <w:ind w:left="836" w:hanging="519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1" w:tplc="600AE306">
      <w:numFmt w:val="bullet"/>
      <w:lvlText w:val="•"/>
      <w:lvlJc w:val="left"/>
      <w:pPr>
        <w:ind w:left="1786" w:hanging="519"/>
      </w:pPr>
      <w:rPr>
        <w:rFonts w:hint="default"/>
        <w:lang w:val="tr-TR" w:eastAsia="en-US" w:bidi="ar-SA"/>
      </w:rPr>
    </w:lvl>
    <w:lvl w:ilvl="2" w:tplc="D9B481B0">
      <w:numFmt w:val="bullet"/>
      <w:lvlText w:val="•"/>
      <w:lvlJc w:val="left"/>
      <w:pPr>
        <w:ind w:left="2733" w:hanging="519"/>
      </w:pPr>
      <w:rPr>
        <w:rFonts w:hint="default"/>
        <w:lang w:val="tr-TR" w:eastAsia="en-US" w:bidi="ar-SA"/>
      </w:rPr>
    </w:lvl>
    <w:lvl w:ilvl="3" w:tplc="A6D23F62">
      <w:numFmt w:val="bullet"/>
      <w:lvlText w:val="•"/>
      <w:lvlJc w:val="left"/>
      <w:pPr>
        <w:ind w:left="3679" w:hanging="519"/>
      </w:pPr>
      <w:rPr>
        <w:rFonts w:hint="default"/>
        <w:lang w:val="tr-TR" w:eastAsia="en-US" w:bidi="ar-SA"/>
      </w:rPr>
    </w:lvl>
    <w:lvl w:ilvl="4" w:tplc="2570A8B2">
      <w:numFmt w:val="bullet"/>
      <w:lvlText w:val="•"/>
      <w:lvlJc w:val="left"/>
      <w:pPr>
        <w:ind w:left="4626" w:hanging="519"/>
      </w:pPr>
      <w:rPr>
        <w:rFonts w:hint="default"/>
        <w:lang w:val="tr-TR" w:eastAsia="en-US" w:bidi="ar-SA"/>
      </w:rPr>
    </w:lvl>
    <w:lvl w:ilvl="5" w:tplc="5F3C1454">
      <w:numFmt w:val="bullet"/>
      <w:lvlText w:val="•"/>
      <w:lvlJc w:val="left"/>
      <w:pPr>
        <w:ind w:left="5573" w:hanging="519"/>
      </w:pPr>
      <w:rPr>
        <w:rFonts w:hint="default"/>
        <w:lang w:val="tr-TR" w:eastAsia="en-US" w:bidi="ar-SA"/>
      </w:rPr>
    </w:lvl>
    <w:lvl w:ilvl="6" w:tplc="5394DBAE">
      <w:numFmt w:val="bullet"/>
      <w:lvlText w:val="•"/>
      <w:lvlJc w:val="left"/>
      <w:pPr>
        <w:ind w:left="6519" w:hanging="519"/>
      </w:pPr>
      <w:rPr>
        <w:rFonts w:hint="default"/>
        <w:lang w:val="tr-TR" w:eastAsia="en-US" w:bidi="ar-SA"/>
      </w:rPr>
    </w:lvl>
    <w:lvl w:ilvl="7" w:tplc="4E604628">
      <w:numFmt w:val="bullet"/>
      <w:lvlText w:val="•"/>
      <w:lvlJc w:val="left"/>
      <w:pPr>
        <w:ind w:left="7466" w:hanging="519"/>
      </w:pPr>
      <w:rPr>
        <w:rFonts w:hint="default"/>
        <w:lang w:val="tr-TR" w:eastAsia="en-US" w:bidi="ar-SA"/>
      </w:rPr>
    </w:lvl>
    <w:lvl w:ilvl="8" w:tplc="C224639A">
      <w:numFmt w:val="bullet"/>
      <w:lvlText w:val="•"/>
      <w:lvlJc w:val="left"/>
      <w:pPr>
        <w:ind w:left="8413" w:hanging="519"/>
      </w:pPr>
      <w:rPr>
        <w:rFonts w:hint="default"/>
        <w:lang w:val="tr-TR" w:eastAsia="en-US" w:bidi="ar-SA"/>
      </w:rPr>
    </w:lvl>
  </w:abstractNum>
  <w:abstractNum w:abstractNumId="2">
    <w:nsid w:val="394D0986"/>
    <w:multiLevelType w:val="hybridMultilevel"/>
    <w:tmpl w:val="FE246142"/>
    <w:lvl w:ilvl="0" w:tplc="924E253E">
      <w:numFmt w:val="bullet"/>
      <w:lvlText w:val="*"/>
      <w:lvlJc w:val="left"/>
      <w:pPr>
        <w:ind w:left="258" w:hanging="142"/>
      </w:pPr>
      <w:rPr>
        <w:rFonts w:ascii="Georgia" w:eastAsia="Georgia" w:hAnsi="Georgia" w:cs="Georgia" w:hint="default"/>
        <w:w w:val="99"/>
        <w:sz w:val="20"/>
        <w:szCs w:val="20"/>
        <w:lang w:val="tr-TR" w:eastAsia="en-US" w:bidi="ar-SA"/>
      </w:rPr>
    </w:lvl>
    <w:lvl w:ilvl="1" w:tplc="FD788B64">
      <w:numFmt w:val="bullet"/>
      <w:lvlText w:val=""/>
      <w:lvlJc w:val="left"/>
      <w:pPr>
        <w:ind w:left="803" w:hanging="519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2" w:tplc="E89099D2">
      <w:numFmt w:val="bullet"/>
      <w:lvlText w:val=""/>
      <w:lvlJc w:val="left"/>
      <w:pPr>
        <w:ind w:left="982" w:hanging="519"/>
      </w:pPr>
      <w:rPr>
        <w:rFonts w:hint="default"/>
        <w:w w:val="99"/>
        <w:lang w:val="tr-TR" w:eastAsia="en-US" w:bidi="ar-SA"/>
      </w:rPr>
    </w:lvl>
    <w:lvl w:ilvl="3" w:tplc="A0D0DCA4">
      <w:numFmt w:val="bullet"/>
      <w:lvlText w:val="•"/>
      <w:lvlJc w:val="left"/>
      <w:pPr>
        <w:ind w:left="2145" w:hanging="519"/>
      </w:pPr>
      <w:rPr>
        <w:rFonts w:hint="default"/>
        <w:lang w:val="tr-TR" w:eastAsia="en-US" w:bidi="ar-SA"/>
      </w:rPr>
    </w:lvl>
    <w:lvl w:ilvl="4" w:tplc="31840390">
      <w:numFmt w:val="bullet"/>
      <w:lvlText w:val="•"/>
      <w:lvlJc w:val="left"/>
      <w:pPr>
        <w:ind w:left="3311" w:hanging="519"/>
      </w:pPr>
      <w:rPr>
        <w:rFonts w:hint="default"/>
        <w:lang w:val="tr-TR" w:eastAsia="en-US" w:bidi="ar-SA"/>
      </w:rPr>
    </w:lvl>
    <w:lvl w:ilvl="5" w:tplc="21DEB442">
      <w:numFmt w:val="bullet"/>
      <w:lvlText w:val="•"/>
      <w:lvlJc w:val="left"/>
      <w:pPr>
        <w:ind w:left="4477" w:hanging="519"/>
      </w:pPr>
      <w:rPr>
        <w:rFonts w:hint="default"/>
        <w:lang w:val="tr-TR" w:eastAsia="en-US" w:bidi="ar-SA"/>
      </w:rPr>
    </w:lvl>
    <w:lvl w:ilvl="6" w:tplc="D778B4E0">
      <w:numFmt w:val="bullet"/>
      <w:lvlText w:val="•"/>
      <w:lvlJc w:val="left"/>
      <w:pPr>
        <w:ind w:left="5643" w:hanging="519"/>
      </w:pPr>
      <w:rPr>
        <w:rFonts w:hint="default"/>
        <w:lang w:val="tr-TR" w:eastAsia="en-US" w:bidi="ar-SA"/>
      </w:rPr>
    </w:lvl>
    <w:lvl w:ilvl="7" w:tplc="8610877A">
      <w:numFmt w:val="bullet"/>
      <w:lvlText w:val="•"/>
      <w:lvlJc w:val="left"/>
      <w:pPr>
        <w:ind w:left="6809" w:hanging="519"/>
      </w:pPr>
      <w:rPr>
        <w:rFonts w:hint="default"/>
        <w:lang w:val="tr-TR" w:eastAsia="en-US" w:bidi="ar-SA"/>
      </w:rPr>
    </w:lvl>
    <w:lvl w:ilvl="8" w:tplc="C7BAD336">
      <w:numFmt w:val="bullet"/>
      <w:lvlText w:val="•"/>
      <w:lvlJc w:val="left"/>
      <w:pPr>
        <w:ind w:left="7974" w:hanging="519"/>
      </w:pPr>
      <w:rPr>
        <w:rFonts w:hint="default"/>
        <w:lang w:val="tr-TR" w:eastAsia="en-US" w:bidi="ar-SA"/>
      </w:rPr>
    </w:lvl>
  </w:abstractNum>
  <w:abstractNum w:abstractNumId="3">
    <w:nsid w:val="3D16312E"/>
    <w:multiLevelType w:val="hybridMultilevel"/>
    <w:tmpl w:val="DA64BD70"/>
    <w:lvl w:ilvl="0" w:tplc="14D6A090">
      <w:numFmt w:val="bullet"/>
      <w:lvlText w:val=""/>
      <w:lvlJc w:val="left"/>
      <w:pPr>
        <w:ind w:left="836" w:hanging="519"/>
      </w:pPr>
      <w:rPr>
        <w:rFonts w:ascii="Wingdings" w:eastAsia="Wingdings" w:hAnsi="Wingdings" w:cs="Wingdings" w:hint="default"/>
        <w:w w:val="99"/>
        <w:sz w:val="20"/>
        <w:szCs w:val="20"/>
        <w:lang w:val="tr-TR" w:eastAsia="en-US" w:bidi="ar-SA"/>
      </w:rPr>
    </w:lvl>
    <w:lvl w:ilvl="1" w:tplc="46CA020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140A4590">
      <w:numFmt w:val="bullet"/>
      <w:lvlText w:val="•"/>
      <w:lvlJc w:val="left"/>
      <w:pPr>
        <w:ind w:left="2733" w:hanging="360"/>
      </w:pPr>
      <w:rPr>
        <w:rFonts w:hint="default"/>
        <w:lang w:val="tr-TR" w:eastAsia="en-US" w:bidi="ar-SA"/>
      </w:rPr>
    </w:lvl>
    <w:lvl w:ilvl="3" w:tplc="01BC053A">
      <w:numFmt w:val="bullet"/>
      <w:lvlText w:val="•"/>
      <w:lvlJc w:val="left"/>
      <w:pPr>
        <w:ind w:left="3679" w:hanging="360"/>
      </w:pPr>
      <w:rPr>
        <w:rFonts w:hint="default"/>
        <w:lang w:val="tr-TR" w:eastAsia="en-US" w:bidi="ar-SA"/>
      </w:rPr>
    </w:lvl>
    <w:lvl w:ilvl="4" w:tplc="BFA6C134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5" w:tplc="9704EFD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80640460">
      <w:numFmt w:val="bullet"/>
      <w:lvlText w:val="•"/>
      <w:lvlJc w:val="left"/>
      <w:pPr>
        <w:ind w:left="6519" w:hanging="360"/>
      </w:pPr>
      <w:rPr>
        <w:rFonts w:hint="default"/>
        <w:lang w:val="tr-TR" w:eastAsia="en-US" w:bidi="ar-SA"/>
      </w:rPr>
    </w:lvl>
    <w:lvl w:ilvl="7" w:tplc="3C643E34">
      <w:numFmt w:val="bullet"/>
      <w:lvlText w:val="•"/>
      <w:lvlJc w:val="left"/>
      <w:pPr>
        <w:ind w:left="7466" w:hanging="360"/>
      </w:pPr>
      <w:rPr>
        <w:rFonts w:hint="default"/>
        <w:lang w:val="tr-TR" w:eastAsia="en-US" w:bidi="ar-SA"/>
      </w:rPr>
    </w:lvl>
    <w:lvl w:ilvl="8" w:tplc="D2C0C82A">
      <w:numFmt w:val="bullet"/>
      <w:lvlText w:val="•"/>
      <w:lvlJc w:val="left"/>
      <w:pPr>
        <w:ind w:left="8413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E1"/>
    <w:rsid w:val="003123C3"/>
    <w:rsid w:val="003448E1"/>
    <w:rsid w:val="00941537"/>
    <w:rsid w:val="00E3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B3DFC-4064-4E07-B966-2705BA13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paragraph" w:styleId="Balk1">
    <w:name w:val="heading 1"/>
    <w:basedOn w:val="Normal"/>
    <w:uiPriority w:val="1"/>
    <w:qFormat/>
    <w:pPr>
      <w:ind w:left="836" w:hanging="51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36" w:hanging="51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3123C3"/>
    <w:rPr>
      <w:rFonts w:ascii="Georgia" w:eastAsia="Georgia" w:hAnsi="Georgia" w:cs="Georgia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mkurt</dc:creator>
  <cp:lastModifiedBy>kemal elyeli</cp:lastModifiedBy>
  <cp:revision>2</cp:revision>
  <dcterms:created xsi:type="dcterms:W3CDTF">2022-06-29T13:00:00Z</dcterms:created>
  <dcterms:modified xsi:type="dcterms:W3CDTF">2022-06-29T13:00:00Z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